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ADD" w:rsidRDefault="000B6ADD" w:rsidP="000B6ADD">
      <w:pPr>
        <w:jc w:val="center"/>
        <w:rPr>
          <w:b/>
        </w:rPr>
      </w:pPr>
      <w:bookmarkStart w:id="0" w:name="_GoBack"/>
      <w:bookmarkEnd w:id="0"/>
      <w:r w:rsidRPr="000B6ADD">
        <w:rPr>
          <w:b/>
        </w:rPr>
        <w:t xml:space="preserve">Гуманитарный проект </w:t>
      </w:r>
      <w:r w:rsidR="002F62FE">
        <w:rPr>
          <w:b/>
        </w:rPr>
        <w:t>Г</w:t>
      </w:r>
      <w:r w:rsidRPr="000B6ADD">
        <w:rPr>
          <w:b/>
        </w:rPr>
        <w:t xml:space="preserve">осударственного учреждения образования </w:t>
      </w:r>
    </w:p>
    <w:p w:rsidR="002C2C7A" w:rsidRDefault="000B6ADD" w:rsidP="000B6ADD">
      <w:pPr>
        <w:jc w:val="center"/>
        <w:rPr>
          <w:b/>
        </w:rPr>
      </w:pPr>
      <w:r>
        <w:rPr>
          <w:b/>
        </w:rPr>
        <w:t xml:space="preserve">«Гимназия №1 </w:t>
      </w:r>
      <w:proofErr w:type="spellStart"/>
      <w:r>
        <w:rPr>
          <w:b/>
        </w:rPr>
        <w:t>г.Новогрудка</w:t>
      </w:r>
      <w:proofErr w:type="spellEnd"/>
      <w:r>
        <w:rPr>
          <w:b/>
        </w:rPr>
        <w:t>»</w:t>
      </w:r>
    </w:p>
    <w:p w:rsidR="000B6ADD" w:rsidRDefault="000B6ADD" w:rsidP="000B6ADD">
      <w:pPr>
        <w:jc w:val="center"/>
        <w:rPr>
          <w:b/>
        </w:rPr>
      </w:pPr>
    </w:p>
    <w:p w:rsidR="000B6ADD" w:rsidRPr="000B6ADD" w:rsidRDefault="000B6ADD" w:rsidP="000B6ADD">
      <w:pPr>
        <w:jc w:val="center"/>
        <w:rPr>
          <w:b/>
          <w:sz w:val="40"/>
        </w:rPr>
      </w:pPr>
      <w:r w:rsidRPr="000B6ADD">
        <w:rPr>
          <w:b/>
          <w:sz w:val="40"/>
        </w:rPr>
        <w:t>«Учимся говорить правильно»</w:t>
      </w:r>
    </w:p>
    <w:p w:rsidR="000B6ADD" w:rsidRDefault="000B6ADD" w:rsidP="000B6ADD">
      <w:pPr>
        <w:jc w:val="center"/>
        <w:rPr>
          <w:b/>
        </w:rPr>
      </w:pPr>
    </w:p>
    <w:p w:rsidR="000B6ADD" w:rsidRDefault="000B6ADD" w:rsidP="000B6ADD">
      <w:pPr>
        <w:jc w:val="center"/>
        <w:rPr>
          <w:b/>
        </w:rPr>
      </w:pPr>
      <w:r>
        <w:rPr>
          <w:noProof/>
          <w:lang w:eastAsia="ru-RU"/>
        </w:rPr>
        <w:drawing>
          <wp:inline distT="0" distB="0" distL="0" distR="0">
            <wp:extent cx="5345430" cy="4009390"/>
            <wp:effectExtent l="19050" t="0" r="7620" b="0"/>
            <wp:docPr id="1" name="Рисунок 1" descr="http://static1.gophotoweb.com/u7946/11068/blog/861723/4210714/54156420/2000-a73a65461157e7028b414dfd33b49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gophotoweb.com/u7946/11068/blog/861723/4210714/54156420/2000-a73a65461157e7028b414dfd33b49c25.jpg"/>
                    <pic:cNvPicPr>
                      <a:picLocks noChangeAspect="1" noChangeArrowheads="1"/>
                    </pic:cNvPicPr>
                  </pic:nvPicPr>
                  <pic:blipFill>
                    <a:blip r:embed="rId5" cstate="print"/>
                    <a:srcRect/>
                    <a:stretch>
                      <a:fillRect/>
                    </a:stretch>
                  </pic:blipFill>
                  <pic:spPr bwMode="auto">
                    <a:xfrm>
                      <a:off x="0" y="0"/>
                      <a:ext cx="5345430" cy="4009390"/>
                    </a:xfrm>
                    <a:prstGeom prst="rect">
                      <a:avLst/>
                    </a:prstGeom>
                    <a:ln>
                      <a:noFill/>
                    </a:ln>
                    <a:effectLst>
                      <a:softEdge rad="112500"/>
                    </a:effectLst>
                  </pic:spPr>
                </pic:pic>
              </a:graphicData>
            </a:graphic>
          </wp:inline>
        </w:drawing>
      </w:r>
    </w:p>
    <w:p w:rsidR="000B6ADD" w:rsidRDefault="000B6ADD" w:rsidP="000B6ADD">
      <w:pPr>
        <w:jc w:val="center"/>
        <w:rPr>
          <w:b/>
        </w:rPr>
      </w:pPr>
    </w:p>
    <w:p w:rsidR="000B6ADD" w:rsidRDefault="000B6ADD" w:rsidP="000B6ADD">
      <w:pPr>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0B6ADD" w:rsidRPr="000B6ADD" w:rsidTr="009C390A">
        <w:tc>
          <w:tcPr>
            <w:tcW w:w="9464" w:type="dxa"/>
            <w:gridSpan w:val="2"/>
            <w:shd w:val="clear" w:color="auto" w:fill="auto"/>
          </w:tcPr>
          <w:p w:rsidR="000B6ADD" w:rsidRPr="000B6ADD" w:rsidRDefault="000B6ADD" w:rsidP="009C390A">
            <w:pPr>
              <w:numPr>
                <w:ilvl w:val="0"/>
                <w:numId w:val="1"/>
              </w:numPr>
              <w:autoSpaceDE w:val="0"/>
              <w:autoSpaceDN w:val="0"/>
              <w:adjustRightInd w:val="0"/>
              <w:ind w:left="284" w:hanging="284"/>
              <w:jc w:val="both"/>
              <w:rPr>
                <w:rFonts w:cs="Times New Roman"/>
                <w:sz w:val="26"/>
                <w:szCs w:val="26"/>
              </w:rPr>
            </w:pPr>
            <w:r w:rsidRPr="000B6ADD">
              <w:rPr>
                <w:rFonts w:cs="Times New Roman"/>
                <w:spacing w:val="-2"/>
                <w:sz w:val="26"/>
                <w:szCs w:val="26"/>
              </w:rPr>
              <w:t>Наименование проекта: «Учимся говорить правильно»</w:t>
            </w:r>
          </w:p>
          <w:p w:rsidR="000B6ADD" w:rsidRPr="006B7717" w:rsidRDefault="000B6ADD" w:rsidP="009C390A">
            <w:pPr>
              <w:autoSpaceDE w:val="0"/>
              <w:autoSpaceDN w:val="0"/>
              <w:adjustRightInd w:val="0"/>
              <w:ind w:left="284"/>
              <w:jc w:val="both"/>
              <w:rPr>
                <w:rFonts w:cs="Times New Roman"/>
                <w:sz w:val="26"/>
                <w:szCs w:val="26"/>
              </w:rPr>
            </w:pPr>
          </w:p>
        </w:tc>
      </w:tr>
      <w:tr w:rsidR="000B6ADD" w:rsidRPr="000B6ADD" w:rsidTr="009C390A">
        <w:tc>
          <w:tcPr>
            <w:tcW w:w="9464" w:type="dxa"/>
            <w:gridSpan w:val="2"/>
            <w:shd w:val="clear" w:color="auto" w:fill="auto"/>
          </w:tcPr>
          <w:p w:rsidR="000B6ADD" w:rsidRPr="000B6ADD" w:rsidRDefault="000B6ADD" w:rsidP="009C390A">
            <w:pPr>
              <w:numPr>
                <w:ilvl w:val="0"/>
                <w:numId w:val="1"/>
              </w:numPr>
              <w:tabs>
                <w:tab w:val="left" w:pos="-2694"/>
              </w:tabs>
              <w:suppressAutoHyphens/>
              <w:ind w:left="426"/>
              <w:jc w:val="both"/>
              <w:rPr>
                <w:rFonts w:cs="Times New Roman"/>
                <w:sz w:val="26"/>
                <w:szCs w:val="26"/>
              </w:rPr>
            </w:pPr>
            <w:r w:rsidRPr="000B6ADD">
              <w:rPr>
                <w:rFonts w:cs="Times New Roman"/>
                <w:spacing w:val="-2"/>
                <w:sz w:val="26"/>
                <w:szCs w:val="26"/>
              </w:rPr>
              <w:t>Срок реализации проекта:</w:t>
            </w:r>
            <w:r w:rsidRPr="000B6ADD">
              <w:rPr>
                <w:rFonts w:cs="Times New Roman"/>
                <w:sz w:val="26"/>
                <w:szCs w:val="26"/>
              </w:rPr>
              <w:t xml:space="preserve"> 9 месяцев</w:t>
            </w:r>
          </w:p>
          <w:p w:rsidR="000B6ADD" w:rsidRPr="000B6ADD" w:rsidRDefault="000B6ADD" w:rsidP="009C390A">
            <w:p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426"/>
              <w:jc w:val="both"/>
              <w:rPr>
                <w:rFonts w:cs="Times New Roman"/>
                <w:sz w:val="26"/>
                <w:szCs w:val="26"/>
                <w:lang w:val="en-US"/>
              </w:rPr>
            </w:pPr>
          </w:p>
        </w:tc>
      </w:tr>
      <w:tr w:rsidR="000B6ADD" w:rsidRPr="000B6ADD" w:rsidTr="009C390A">
        <w:tc>
          <w:tcPr>
            <w:tcW w:w="9464" w:type="dxa"/>
            <w:gridSpan w:val="2"/>
            <w:shd w:val="clear" w:color="auto" w:fill="auto"/>
          </w:tcPr>
          <w:p w:rsidR="000B6ADD" w:rsidRPr="000B6ADD" w:rsidRDefault="000B6ADD" w:rsidP="009C390A">
            <w:pPr>
              <w:numPr>
                <w:ilvl w:val="0"/>
                <w:numId w:val="1"/>
              </w:numPr>
              <w:ind w:left="426"/>
              <w:rPr>
                <w:rFonts w:cs="Times New Roman"/>
                <w:spacing w:val="-2"/>
                <w:sz w:val="26"/>
                <w:szCs w:val="26"/>
              </w:rPr>
            </w:pPr>
            <w:proofErr w:type="gramStart"/>
            <w:r w:rsidRPr="000B6ADD">
              <w:rPr>
                <w:rFonts w:cs="Times New Roman"/>
                <w:spacing w:val="-2"/>
                <w:sz w:val="26"/>
                <w:szCs w:val="26"/>
              </w:rPr>
              <w:t>Организация  –</w:t>
            </w:r>
            <w:proofErr w:type="gramEnd"/>
            <w:r w:rsidRPr="000B6ADD">
              <w:rPr>
                <w:rFonts w:cs="Times New Roman"/>
                <w:spacing w:val="-2"/>
                <w:sz w:val="26"/>
                <w:szCs w:val="26"/>
              </w:rPr>
              <w:t xml:space="preserve"> заявитель, предлагающая проект:  Государственное учреждение образования «Гимназия №1 </w:t>
            </w:r>
            <w:proofErr w:type="spellStart"/>
            <w:r w:rsidRPr="000B6ADD">
              <w:rPr>
                <w:rFonts w:cs="Times New Roman"/>
                <w:spacing w:val="-2"/>
                <w:sz w:val="26"/>
                <w:szCs w:val="26"/>
              </w:rPr>
              <w:t>г.Новогрудка</w:t>
            </w:r>
            <w:proofErr w:type="spellEnd"/>
            <w:r w:rsidRPr="000B6ADD">
              <w:rPr>
                <w:rFonts w:cs="Times New Roman"/>
                <w:spacing w:val="-2"/>
                <w:sz w:val="26"/>
                <w:szCs w:val="26"/>
              </w:rPr>
              <w:t>»</w:t>
            </w:r>
          </w:p>
          <w:p w:rsidR="000B6ADD" w:rsidRPr="006B7717" w:rsidRDefault="000B6ADD" w:rsidP="009C390A">
            <w:pPr>
              <w:ind w:left="426"/>
              <w:rPr>
                <w:rFonts w:cs="Times New Roman"/>
                <w:sz w:val="26"/>
                <w:szCs w:val="26"/>
              </w:rPr>
            </w:pPr>
          </w:p>
        </w:tc>
      </w:tr>
      <w:tr w:rsidR="000B6ADD" w:rsidRPr="000B6ADD" w:rsidTr="009C390A">
        <w:tc>
          <w:tcPr>
            <w:tcW w:w="9464" w:type="dxa"/>
            <w:gridSpan w:val="2"/>
            <w:shd w:val="clear" w:color="auto" w:fill="auto"/>
          </w:tcPr>
          <w:p w:rsidR="000B6ADD" w:rsidRPr="000B6ADD" w:rsidRDefault="000B6ADD" w:rsidP="009C390A">
            <w:pPr>
              <w:pStyle w:val="a5"/>
              <w:numPr>
                <w:ilvl w:val="0"/>
                <w:numId w:val="1"/>
              </w:numPr>
              <w:shd w:val="clear" w:color="auto" w:fill="FFFFFF"/>
              <w:spacing w:before="0" w:beforeAutospacing="0" w:after="0" w:afterAutospacing="0"/>
              <w:ind w:left="426"/>
              <w:jc w:val="both"/>
              <w:rPr>
                <w:sz w:val="26"/>
                <w:szCs w:val="26"/>
              </w:rPr>
            </w:pPr>
            <w:r w:rsidRPr="000B6ADD">
              <w:rPr>
                <w:spacing w:val="-2"/>
                <w:sz w:val="26"/>
                <w:szCs w:val="26"/>
              </w:rPr>
              <w:t>Цели проекта:</w:t>
            </w:r>
            <w:r w:rsidRPr="000B6ADD">
              <w:rPr>
                <w:sz w:val="26"/>
                <w:szCs w:val="26"/>
              </w:rPr>
              <w:t xml:space="preserve"> содействовать уменьшению количества детей с нарушениями речи через логопедическое просвещение родителей, профилактику речевых расстройств и оказание коррекционно-восстановительного обучения детям по исправлению речевых дефектов.</w:t>
            </w:r>
            <w:r w:rsidRPr="000B6ADD">
              <w:rPr>
                <w:spacing w:val="-2"/>
                <w:sz w:val="26"/>
                <w:szCs w:val="26"/>
              </w:rPr>
              <w:t xml:space="preserve"> </w:t>
            </w:r>
          </w:p>
          <w:p w:rsidR="000B6ADD" w:rsidRPr="006B7717" w:rsidRDefault="000B6ADD" w:rsidP="009C390A">
            <w:pPr>
              <w:pStyle w:val="a5"/>
              <w:shd w:val="clear" w:color="auto" w:fill="FFFFFF"/>
              <w:spacing w:before="0" w:beforeAutospacing="0" w:after="0" w:afterAutospacing="0"/>
              <w:ind w:left="426"/>
              <w:jc w:val="both"/>
              <w:rPr>
                <w:sz w:val="26"/>
                <w:szCs w:val="26"/>
              </w:rPr>
            </w:pPr>
          </w:p>
        </w:tc>
      </w:tr>
      <w:tr w:rsidR="000B6ADD" w:rsidRPr="000B6ADD" w:rsidTr="009C390A">
        <w:tc>
          <w:tcPr>
            <w:tcW w:w="9464" w:type="dxa"/>
            <w:gridSpan w:val="2"/>
            <w:shd w:val="clear" w:color="auto" w:fill="auto"/>
          </w:tcPr>
          <w:p w:rsidR="000B6ADD" w:rsidRPr="000B6ADD" w:rsidRDefault="000B6ADD" w:rsidP="009C390A">
            <w:pPr>
              <w:ind w:left="284" w:hanging="284"/>
              <w:jc w:val="both"/>
              <w:rPr>
                <w:rFonts w:cs="Times New Roman"/>
                <w:spacing w:val="-2"/>
                <w:sz w:val="26"/>
                <w:szCs w:val="26"/>
              </w:rPr>
            </w:pPr>
            <w:r w:rsidRPr="000B6ADD">
              <w:rPr>
                <w:rFonts w:cs="Times New Roman"/>
                <w:spacing w:val="-2"/>
                <w:sz w:val="26"/>
                <w:szCs w:val="26"/>
              </w:rPr>
              <w:t xml:space="preserve">5. Задачи, планируемые к </w:t>
            </w:r>
            <w:r w:rsidRPr="000B6ADD">
              <w:rPr>
                <w:rFonts w:cs="Times New Roman"/>
                <w:sz w:val="26"/>
                <w:szCs w:val="26"/>
              </w:rPr>
              <w:t>выполнению в рамках реализации проекта</w:t>
            </w:r>
            <w:r w:rsidRPr="000B6ADD">
              <w:rPr>
                <w:rFonts w:cs="Times New Roman"/>
                <w:spacing w:val="-2"/>
                <w:sz w:val="26"/>
                <w:szCs w:val="26"/>
              </w:rPr>
              <w:t xml:space="preserve">: </w:t>
            </w:r>
          </w:p>
          <w:p w:rsidR="000B6ADD" w:rsidRPr="000B6ADD" w:rsidRDefault="000B6ADD" w:rsidP="009C390A">
            <w:pPr>
              <w:jc w:val="both"/>
              <w:rPr>
                <w:rFonts w:cs="Times New Roman"/>
                <w:sz w:val="26"/>
                <w:szCs w:val="26"/>
              </w:rPr>
            </w:pPr>
            <w:r w:rsidRPr="000B6ADD">
              <w:rPr>
                <w:rFonts w:cs="Times New Roman"/>
                <w:sz w:val="26"/>
                <w:szCs w:val="26"/>
                <w:u w:val="single"/>
              </w:rPr>
              <w:t>Задача 1.</w:t>
            </w:r>
            <w:r w:rsidRPr="000B6ADD">
              <w:rPr>
                <w:rFonts w:cs="Times New Roman"/>
                <w:sz w:val="26"/>
                <w:szCs w:val="26"/>
              </w:rPr>
              <w:t xml:space="preserve"> Открыть логопедический образовательный центр с оказанием услуг на бесплатной основе для детей и родителей.</w:t>
            </w:r>
          </w:p>
          <w:p w:rsidR="000B6ADD" w:rsidRPr="006B7717" w:rsidRDefault="000B6ADD" w:rsidP="00B15354">
            <w:pPr>
              <w:shd w:val="clear" w:color="auto" w:fill="FFFFFF"/>
              <w:jc w:val="both"/>
              <w:rPr>
                <w:rFonts w:cs="Times New Roman"/>
                <w:sz w:val="26"/>
                <w:szCs w:val="26"/>
              </w:rPr>
            </w:pPr>
            <w:r w:rsidRPr="000B6ADD">
              <w:rPr>
                <w:rFonts w:cs="Times New Roman"/>
                <w:sz w:val="26"/>
                <w:szCs w:val="26"/>
                <w:u w:val="single"/>
              </w:rPr>
              <w:t>Задача 2.</w:t>
            </w:r>
            <w:r w:rsidRPr="000B6ADD">
              <w:rPr>
                <w:rFonts w:cs="Times New Roman"/>
                <w:sz w:val="26"/>
                <w:szCs w:val="26"/>
              </w:rPr>
              <w:t xml:space="preserve"> Провести информационно-разъяснительную компанию, популяризирующую профилактику нарушения развития речи у детей среди жителей микрорайонов Юго-запад и Юго-запад-2 г. </w:t>
            </w:r>
            <w:proofErr w:type="spellStart"/>
            <w:r w:rsidRPr="000B6ADD">
              <w:rPr>
                <w:rFonts w:cs="Times New Roman"/>
                <w:sz w:val="26"/>
                <w:szCs w:val="26"/>
              </w:rPr>
              <w:t>Новогрудка</w:t>
            </w:r>
            <w:proofErr w:type="spellEnd"/>
            <w:r w:rsidRPr="000B6ADD">
              <w:rPr>
                <w:rFonts w:cs="Times New Roman"/>
                <w:sz w:val="26"/>
                <w:szCs w:val="26"/>
              </w:rPr>
              <w:t>.</w:t>
            </w:r>
          </w:p>
        </w:tc>
      </w:tr>
      <w:tr w:rsidR="000B6ADD" w:rsidRPr="000B6ADD" w:rsidTr="009C390A">
        <w:tc>
          <w:tcPr>
            <w:tcW w:w="9464" w:type="dxa"/>
            <w:gridSpan w:val="2"/>
            <w:shd w:val="clear" w:color="auto" w:fill="auto"/>
          </w:tcPr>
          <w:p w:rsidR="000B6ADD" w:rsidRPr="000B6ADD" w:rsidRDefault="000B6ADD" w:rsidP="009C390A">
            <w:pPr>
              <w:ind w:left="284" w:hanging="284"/>
              <w:rPr>
                <w:rFonts w:cs="Times New Roman"/>
                <w:spacing w:val="-2"/>
                <w:sz w:val="26"/>
                <w:szCs w:val="26"/>
              </w:rPr>
            </w:pPr>
            <w:r w:rsidRPr="000B6ADD">
              <w:rPr>
                <w:rFonts w:cs="Times New Roman"/>
                <w:spacing w:val="-2"/>
                <w:sz w:val="26"/>
                <w:szCs w:val="26"/>
              </w:rPr>
              <w:lastRenderedPageBreak/>
              <w:t>6. Целевая группа:</w:t>
            </w:r>
            <w:r w:rsidRPr="000B6ADD">
              <w:rPr>
                <w:rFonts w:cs="Times New Roman"/>
                <w:sz w:val="26"/>
                <w:szCs w:val="26"/>
              </w:rPr>
              <w:t xml:space="preserve"> Проживающие в микрорайонах </w:t>
            </w:r>
            <w:r w:rsidRPr="000B6ADD">
              <w:rPr>
                <w:rFonts w:cs="Times New Roman"/>
                <w:color w:val="000000"/>
                <w:sz w:val="26"/>
                <w:szCs w:val="26"/>
              </w:rPr>
              <w:t xml:space="preserve">Юго-запад, Юго-запад-2 </w:t>
            </w:r>
            <w:proofErr w:type="spellStart"/>
            <w:r w:rsidRPr="000B6ADD">
              <w:rPr>
                <w:rFonts w:cs="Times New Roman"/>
                <w:color w:val="000000"/>
                <w:sz w:val="26"/>
                <w:szCs w:val="26"/>
              </w:rPr>
              <w:t>г.Новогрудка</w:t>
            </w:r>
            <w:proofErr w:type="spellEnd"/>
            <w:r w:rsidRPr="000B6ADD">
              <w:rPr>
                <w:rFonts w:cs="Times New Roman"/>
                <w:color w:val="000000"/>
                <w:sz w:val="26"/>
                <w:szCs w:val="26"/>
              </w:rPr>
              <w:t xml:space="preserve"> у</w:t>
            </w:r>
            <w:r w:rsidRPr="000B6ADD">
              <w:rPr>
                <w:rFonts w:cs="Times New Roman"/>
                <w:sz w:val="26"/>
                <w:szCs w:val="26"/>
              </w:rPr>
              <w:t xml:space="preserve">чащиеся, дети с </w:t>
            </w:r>
            <w:proofErr w:type="gramStart"/>
            <w:r w:rsidRPr="000B6ADD">
              <w:rPr>
                <w:rFonts w:cs="Times New Roman"/>
                <w:sz w:val="26"/>
                <w:szCs w:val="26"/>
              </w:rPr>
              <w:t>6  до</w:t>
            </w:r>
            <w:proofErr w:type="gramEnd"/>
            <w:r w:rsidRPr="000B6ADD">
              <w:rPr>
                <w:rFonts w:cs="Times New Roman"/>
                <w:sz w:val="26"/>
                <w:szCs w:val="26"/>
              </w:rPr>
              <w:t xml:space="preserve"> 8 лет, родители.</w:t>
            </w:r>
          </w:p>
          <w:p w:rsidR="000B6ADD" w:rsidRPr="006B7717" w:rsidRDefault="000B6ADD" w:rsidP="009C390A">
            <w:pPr>
              <w:jc w:val="both"/>
              <w:rPr>
                <w:rFonts w:cs="Times New Roman"/>
                <w:sz w:val="26"/>
                <w:szCs w:val="26"/>
              </w:rPr>
            </w:pPr>
          </w:p>
        </w:tc>
      </w:tr>
      <w:tr w:rsidR="000B6ADD" w:rsidRPr="00B75E9D" w:rsidTr="009C390A">
        <w:tc>
          <w:tcPr>
            <w:tcW w:w="9464" w:type="dxa"/>
            <w:gridSpan w:val="2"/>
            <w:shd w:val="clear" w:color="auto" w:fill="auto"/>
          </w:tcPr>
          <w:p w:rsidR="000B6ADD" w:rsidRPr="000B6ADD" w:rsidRDefault="000B6ADD" w:rsidP="009C390A">
            <w:pPr>
              <w:autoSpaceDE w:val="0"/>
              <w:autoSpaceDN w:val="0"/>
              <w:adjustRightInd w:val="0"/>
              <w:jc w:val="both"/>
              <w:rPr>
                <w:rFonts w:cs="Times New Roman"/>
                <w:bCs/>
                <w:sz w:val="26"/>
                <w:szCs w:val="26"/>
              </w:rPr>
            </w:pPr>
            <w:r w:rsidRPr="000B6ADD">
              <w:rPr>
                <w:rFonts w:cs="Times New Roman"/>
                <w:spacing w:val="-2"/>
                <w:sz w:val="26"/>
                <w:szCs w:val="26"/>
              </w:rPr>
              <w:t xml:space="preserve">7. Краткое описание мероприятий в рамках проекта: </w:t>
            </w:r>
            <w:r w:rsidRPr="000B6ADD">
              <w:rPr>
                <w:rFonts w:cs="Times New Roman"/>
                <w:bCs/>
                <w:sz w:val="26"/>
                <w:szCs w:val="26"/>
              </w:rPr>
              <w:t xml:space="preserve"> </w:t>
            </w:r>
          </w:p>
          <w:p w:rsidR="000B6ADD" w:rsidRPr="000B6ADD" w:rsidRDefault="000B6ADD" w:rsidP="009C390A">
            <w:pPr>
              <w:ind w:firstLine="709"/>
              <w:rPr>
                <w:rFonts w:cs="Times New Roman"/>
                <w:sz w:val="26"/>
                <w:szCs w:val="26"/>
              </w:rPr>
            </w:pPr>
            <w:r w:rsidRPr="000B6ADD">
              <w:rPr>
                <w:rFonts w:cs="Times New Roman"/>
                <w:b/>
                <w:sz w:val="26"/>
                <w:szCs w:val="26"/>
              </w:rPr>
              <w:t xml:space="preserve">Мероприятие 1. </w:t>
            </w:r>
            <w:r w:rsidRPr="000B6ADD">
              <w:rPr>
                <w:rFonts w:cs="Times New Roman"/>
                <w:sz w:val="26"/>
                <w:szCs w:val="26"/>
              </w:rPr>
              <w:t>Оборудование</w:t>
            </w:r>
            <w:r w:rsidRPr="000B6ADD">
              <w:rPr>
                <w:rFonts w:cs="Times New Roman"/>
                <w:b/>
                <w:sz w:val="26"/>
                <w:szCs w:val="26"/>
              </w:rPr>
              <w:t xml:space="preserve"> </w:t>
            </w:r>
            <w:r w:rsidRPr="000B6ADD">
              <w:rPr>
                <w:rFonts w:cs="Times New Roman"/>
                <w:sz w:val="26"/>
                <w:szCs w:val="26"/>
              </w:rPr>
              <w:t>логопедического образовательного центра.</w:t>
            </w:r>
          </w:p>
          <w:p w:rsidR="000B6ADD" w:rsidRPr="000B6ADD" w:rsidRDefault="000B6ADD" w:rsidP="009C390A">
            <w:pPr>
              <w:ind w:firstLine="709"/>
              <w:jc w:val="both"/>
              <w:rPr>
                <w:rFonts w:cs="Times New Roman"/>
                <w:sz w:val="26"/>
                <w:szCs w:val="26"/>
              </w:rPr>
            </w:pPr>
            <w:r w:rsidRPr="000B6ADD">
              <w:rPr>
                <w:rFonts w:cs="Times New Roman"/>
                <w:sz w:val="26"/>
                <w:szCs w:val="26"/>
              </w:rPr>
              <w:t xml:space="preserve">Приобретение специфических и вспомогательных аудиовизуальных и технических средствах обучения, направленных на коррекцию неправильной речи: логопедические и массажные зонды, магнитофон, метроном, </w:t>
            </w:r>
            <w:proofErr w:type="spellStart"/>
            <w:r w:rsidRPr="000B6ADD">
              <w:rPr>
                <w:rFonts w:cs="Times New Roman"/>
                <w:sz w:val="26"/>
                <w:szCs w:val="26"/>
              </w:rPr>
              <w:t>массажеры</w:t>
            </w:r>
            <w:proofErr w:type="spellEnd"/>
            <w:r w:rsidRPr="000B6ADD">
              <w:rPr>
                <w:rFonts w:cs="Times New Roman"/>
                <w:sz w:val="26"/>
                <w:szCs w:val="26"/>
              </w:rPr>
              <w:t>, компьютерные игры и тренажеры, логопедические роторасширители,  устройства для развития речевого дыхания коррекционно-обучающие и коррекционно-развивающие компьютерные программы (“Видимая речь”, “Фонема” и др.). Приобретение парт со скамейками для учащихся,  логопедического стола с зеркалом,</w:t>
            </w:r>
            <w:r w:rsidR="00B15354">
              <w:rPr>
                <w:rFonts w:cs="Times New Roman"/>
                <w:sz w:val="26"/>
                <w:szCs w:val="26"/>
              </w:rPr>
              <w:t xml:space="preserve"> </w:t>
            </w:r>
            <w:r w:rsidR="00B15354" w:rsidRPr="00B75E9D">
              <w:rPr>
                <w:rFonts w:cs="Times New Roman"/>
                <w:sz w:val="26"/>
                <w:szCs w:val="26"/>
              </w:rPr>
              <w:t xml:space="preserve">светозвуковой стол для рисования песком, </w:t>
            </w:r>
            <w:proofErr w:type="spellStart"/>
            <w:r w:rsidR="00B15354" w:rsidRPr="00B75E9D">
              <w:rPr>
                <w:rFonts w:cs="Times New Roman"/>
                <w:sz w:val="26"/>
                <w:szCs w:val="26"/>
              </w:rPr>
              <w:t>мультиборд</w:t>
            </w:r>
            <w:proofErr w:type="spellEnd"/>
            <w:r w:rsidR="00B15354" w:rsidRPr="00B75E9D">
              <w:rPr>
                <w:rFonts w:cs="Times New Roman"/>
                <w:sz w:val="26"/>
                <w:szCs w:val="26"/>
              </w:rPr>
              <w:t>,</w:t>
            </w:r>
            <w:r w:rsidRPr="000B6ADD">
              <w:rPr>
                <w:rFonts w:cs="Times New Roman"/>
                <w:sz w:val="26"/>
                <w:szCs w:val="26"/>
              </w:rPr>
              <w:t xml:space="preserve"> персонального компьютера и цветного принтера, магнитно-маркерной доски, кварцевый стерилизатор логопедического оборудования</w:t>
            </w:r>
          </w:p>
          <w:p w:rsidR="000B6ADD" w:rsidRPr="000B6ADD" w:rsidRDefault="000B6ADD" w:rsidP="009C390A">
            <w:pPr>
              <w:pStyle w:val="a5"/>
              <w:shd w:val="clear" w:color="auto" w:fill="FFFFFF"/>
              <w:spacing w:before="0" w:beforeAutospacing="0" w:after="0" w:afterAutospacing="0"/>
              <w:ind w:firstLine="709"/>
              <w:jc w:val="both"/>
              <w:rPr>
                <w:b/>
                <w:sz w:val="26"/>
                <w:szCs w:val="26"/>
              </w:rPr>
            </w:pPr>
            <w:r w:rsidRPr="000B6ADD">
              <w:rPr>
                <w:b/>
                <w:sz w:val="26"/>
                <w:szCs w:val="26"/>
              </w:rPr>
              <w:t xml:space="preserve">Мероприятие 2. </w:t>
            </w:r>
            <w:r w:rsidRPr="000B6ADD">
              <w:rPr>
                <w:sz w:val="26"/>
                <w:szCs w:val="26"/>
              </w:rPr>
              <w:t xml:space="preserve">Обследование по запросу </w:t>
            </w:r>
            <w:proofErr w:type="gramStart"/>
            <w:r w:rsidRPr="000B6ADD">
              <w:rPr>
                <w:sz w:val="26"/>
                <w:szCs w:val="26"/>
              </w:rPr>
              <w:t>родителей  детей</w:t>
            </w:r>
            <w:proofErr w:type="gramEnd"/>
            <w:r w:rsidRPr="000B6ADD">
              <w:rPr>
                <w:sz w:val="26"/>
                <w:szCs w:val="26"/>
              </w:rPr>
              <w:t xml:space="preserve"> на предмет своевременного выявление речевых нарушений</w:t>
            </w:r>
            <w:r w:rsidRPr="000B6ADD">
              <w:rPr>
                <w:b/>
                <w:sz w:val="26"/>
                <w:szCs w:val="26"/>
              </w:rPr>
              <w:t>.</w:t>
            </w:r>
          </w:p>
          <w:p w:rsidR="000B6ADD" w:rsidRPr="000B6ADD" w:rsidRDefault="000B6ADD" w:rsidP="009C390A">
            <w:pPr>
              <w:rPr>
                <w:rFonts w:cs="Times New Roman"/>
                <w:b/>
                <w:sz w:val="26"/>
                <w:szCs w:val="26"/>
              </w:rPr>
            </w:pPr>
            <w:r w:rsidRPr="000B6ADD">
              <w:rPr>
                <w:rFonts w:cs="Times New Roman"/>
                <w:sz w:val="26"/>
                <w:szCs w:val="26"/>
              </w:rPr>
              <w:t>Работа логопедических групп по устранению нарушений речи</w:t>
            </w:r>
            <w:r w:rsidRPr="000B6ADD">
              <w:rPr>
                <w:rFonts w:cs="Times New Roman"/>
                <w:b/>
                <w:sz w:val="26"/>
                <w:szCs w:val="26"/>
              </w:rPr>
              <w:t>.</w:t>
            </w:r>
          </w:p>
          <w:p w:rsidR="000B6ADD" w:rsidRPr="000B6ADD" w:rsidRDefault="000B6ADD" w:rsidP="009C390A">
            <w:pPr>
              <w:ind w:firstLine="709"/>
              <w:jc w:val="both"/>
              <w:rPr>
                <w:rFonts w:cs="Times New Roman"/>
                <w:sz w:val="26"/>
                <w:szCs w:val="26"/>
              </w:rPr>
            </w:pPr>
            <w:r w:rsidRPr="000B6ADD">
              <w:rPr>
                <w:rFonts w:cs="Times New Roman"/>
                <w:b/>
                <w:sz w:val="26"/>
                <w:szCs w:val="26"/>
              </w:rPr>
              <w:t xml:space="preserve">Мероприятие 3. </w:t>
            </w:r>
            <w:r w:rsidRPr="000B6ADD">
              <w:rPr>
                <w:rFonts w:cs="Times New Roman"/>
                <w:sz w:val="26"/>
                <w:szCs w:val="26"/>
              </w:rPr>
              <w:t xml:space="preserve">Обучающие семинары, практикумы для родителей, которые помогут </w:t>
            </w:r>
            <w:proofErr w:type="gramStart"/>
            <w:r w:rsidRPr="000B6ADD">
              <w:rPr>
                <w:rFonts w:cs="Times New Roman"/>
                <w:sz w:val="26"/>
                <w:szCs w:val="26"/>
              </w:rPr>
              <w:t>узнать</w:t>
            </w:r>
            <w:proofErr w:type="gramEnd"/>
            <w:r w:rsidRPr="000B6ADD">
              <w:rPr>
                <w:rFonts w:cs="Times New Roman"/>
                <w:sz w:val="26"/>
                <w:szCs w:val="26"/>
              </w:rPr>
              <w:t xml:space="preserve"> как и когда начинать работать с ребенком по исправлению речи. В результате обучения будут сформированы представление у родителей о методах обучения: словесных (рассказ, беседа, разъяснение, убеждение, внушение), наглядных (наблюдение, восприятие демонстрации общепринятых учебных пособий и технических средств) и практических (речевые упражнения в разных видах деятельности с использованием специфических аудиовизуальных и технических средств), что позволит быстрее и качественнее научить ребенка правильному говорению и исправлению дефектов речи.</w:t>
            </w:r>
          </w:p>
          <w:p w:rsidR="000B6ADD" w:rsidRPr="006B7717" w:rsidRDefault="000B6ADD" w:rsidP="000B6ADD">
            <w:pPr>
              <w:ind w:firstLine="709"/>
              <w:jc w:val="both"/>
              <w:rPr>
                <w:rFonts w:cs="Times New Roman"/>
                <w:bCs/>
                <w:sz w:val="26"/>
                <w:szCs w:val="26"/>
              </w:rPr>
            </w:pPr>
          </w:p>
        </w:tc>
      </w:tr>
      <w:tr w:rsidR="000B6ADD" w:rsidRPr="000B6ADD" w:rsidTr="009C390A">
        <w:tc>
          <w:tcPr>
            <w:tcW w:w="9464" w:type="dxa"/>
            <w:gridSpan w:val="2"/>
            <w:shd w:val="clear" w:color="auto" w:fill="auto"/>
          </w:tcPr>
          <w:p w:rsidR="000B6ADD" w:rsidRPr="000B6ADD" w:rsidRDefault="000B6ADD" w:rsidP="009C390A">
            <w:pPr>
              <w:rPr>
                <w:rFonts w:cs="Times New Roman"/>
                <w:sz w:val="26"/>
                <w:szCs w:val="26"/>
              </w:rPr>
            </w:pPr>
            <w:r w:rsidRPr="000B6ADD">
              <w:rPr>
                <w:rFonts w:cs="Times New Roman"/>
                <w:spacing w:val="-2"/>
                <w:sz w:val="26"/>
                <w:szCs w:val="26"/>
              </w:rPr>
              <w:t>8. Общий объем финансирования (в долларах США):</w:t>
            </w:r>
            <w:r w:rsidRPr="000B6ADD">
              <w:rPr>
                <w:rFonts w:cs="Times New Roman"/>
                <w:sz w:val="26"/>
                <w:szCs w:val="26"/>
              </w:rPr>
              <w:t xml:space="preserve"> </w:t>
            </w:r>
          </w:p>
          <w:p w:rsidR="000B6ADD" w:rsidRPr="006B7717" w:rsidRDefault="000B6ADD" w:rsidP="009C390A">
            <w:pPr>
              <w:rPr>
                <w:rFonts w:cs="Times New Roman"/>
                <w:sz w:val="26"/>
                <w:szCs w:val="26"/>
              </w:rPr>
            </w:pPr>
          </w:p>
        </w:tc>
      </w:tr>
      <w:tr w:rsidR="000B6ADD" w:rsidRPr="000B6ADD" w:rsidTr="009C390A">
        <w:trPr>
          <w:trHeight w:val="397"/>
        </w:trPr>
        <w:tc>
          <w:tcPr>
            <w:tcW w:w="5550" w:type="dxa"/>
            <w:shd w:val="clear" w:color="auto" w:fill="auto"/>
          </w:tcPr>
          <w:p w:rsidR="000B6ADD" w:rsidRPr="000B6ADD" w:rsidRDefault="000B6ADD" w:rsidP="009C390A">
            <w:pPr>
              <w:jc w:val="center"/>
              <w:rPr>
                <w:rFonts w:cs="Times New Roman"/>
                <w:spacing w:val="-2"/>
                <w:sz w:val="26"/>
                <w:szCs w:val="26"/>
              </w:rPr>
            </w:pPr>
            <w:r w:rsidRPr="000B6ADD">
              <w:rPr>
                <w:rFonts w:cs="Times New Roman"/>
                <w:spacing w:val="-2"/>
                <w:sz w:val="26"/>
                <w:szCs w:val="26"/>
              </w:rPr>
              <w:t>Источник финансирования</w:t>
            </w:r>
          </w:p>
          <w:p w:rsidR="000B6ADD" w:rsidRPr="000B6ADD" w:rsidRDefault="000B6ADD" w:rsidP="009C390A">
            <w:pPr>
              <w:jc w:val="center"/>
              <w:rPr>
                <w:rFonts w:cs="Times New Roman"/>
                <w:spacing w:val="-2"/>
                <w:sz w:val="26"/>
                <w:szCs w:val="26"/>
              </w:rPr>
            </w:pPr>
          </w:p>
        </w:tc>
        <w:tc>
          <w:tcPr>
            <w:tcW w:w="3914" w:type="dxa"/>
            <w:shd w:val="clear" w:color="auto" w:fill="auto"/>
          </w:tcPr>
          <w:p w:rsidR="000B6ADD" w:rsidRPr="000B6ADD" w:rsidRDefault="000B6ADD" w:rsidP="009C390A">
            <w:pPr>
              <w:jc w:val="center"/>
              <w:rPr>
                <w:rFonts w:cs="Times New Roman"/>
                <w:sz w:val="26"/>
                <w:szCs w:val="26"/>
              </w:rPr>
            </w:pPr>
            <w:r w:rsidRPr="000B6ADD">
              <w:rPr>
                <w:rFonts w:cs="Times New Roman"/>
                <w:sz w:val="26"/>
                <w:szCs w:val="26"/>
              </w:rPr>
              <w:t xml:space="preserve">Объем финансирования </w:t>
            </w:r>
          </w:p>
          <w:p w:rsidR="000B6ADD" w:rsidRPr="000B6ADD" w:rsidRDefault="000B6ADD" w:rsidP="009C390A">
            <w:pPr>
              <w:jc w:val="center"/>
              <w:rPr>
                <w:rFonts w:cs="Times New Roman"/>
                <w:sz w:val="26"/>
                <w:szCs w:val="26"/>
              </w:rPr>
            </w:pPr>
            <w:r w:rsidRPr="000B6ADD">
              <w:rPr>
                <w:rFonts w:cs="Times New Roman"/>
                <w:sz w:val="26"/>
                <w:szCs w:val="26"/>
              </w:rPr>
              <w:t>(в долларах США)</w:t>
            </w:r>
          </w:p>
          <w:p w:rsidR="000B6ADD" w:rsidRPr="006B7717" w:rsidRDefault="000B6ADD" w:rsidP="000B6ADD">
            <w:pPr>
              <w:jc w:val="center"/>
              <w:rPr>
                <w:rFonts w:cs="Times New Roman"/>
                <w:sz w:val="26"/>
                <w:szCs w:val="26"/>
              </w:rPr>
            </w:pPr>
          </w:p>
        </w:tc>
      </w:tr>
      <w:tr w:rsidR="000B6ADD" w:rsidRPr="000B6ADD" w:rsidTr="009C390A">
        <w:tc>
          <w:tcPr>
            <w:tcW w:w="5550" w:type="dxa"/>
            <w:shd w:val="clear" w:color="auto" w:fill="auto"/>
          </w:tcPr>
          <w:p w:rsidR="000B6ADD" w:rsidRPr="000B6ADD" w:rsidRDefault="000B6ADD" w:rsidP="009C390A">
            <w:pPr>
              <w:rPr>
                <w:rFonts w:cs="Times New Roman"/>
                <w:spacing w:val="-2"/>
                <w:sz w:val="26"/>
                <w:szCs w:val="26"/>
              </w:rPr>
            </w:pPr>
            <w:r w:rsidRPr="000B6ADD">
              <w:rPr>
                <w:rFonts w:cs="Times New Roman"/>
                <w:spacing w:val="-2"/>
                <w:sz w:val="26"/>
                <w:szCs w:val="26"/>
              </w:rPr>
              <w:t>Средства донора</w:t>
            </w:r>
          </w:p>
          <w:p w:rsidR="000B6ADD" w:rsidRPr="000B6ADD" w:rsidRDefault="000B6ADD" w:rsidP="009C390A">
            <w:pPr>
              <w:rPr>
                <w:rFonts w:cs="Times New Roman"/>
                <w:spacing w:val="-2"/>
                <w:sz w:val="26"/>
                <w:szCs w:val="26"/>
              </w:rPr>
            </w:pPr>
          </w:p>
        </w:tc>
        <w:tc>
          <w:tcPr>
            <w:tcW w:w="3914" w:type="dxa"/>
            <w:shd w:val="clear" w:color="auto" w:fill="auto"/>
          </w:tcPr>
          <w:p w:rsidR="000B6ADD" w:rsidRPr="000B6ADD" w:rsidRDefault="00B15354" w:rsidP="000B6ADD">
            <w:pPr>
              <w:rPr>
                <w:rFonts w:cs="Times New Roman"/>
                <w:spacing w:val="-2"/>
                <w:sz w:val="26"/>
                <w:szCs w:val="26"/>
              </w:rPr>
            </w:pPr>
            <w:r>
              <w:rPr>
                <w:rFonts w:cs="Times New Roman"/>
                <w:spacing w:val="-2"/>
                <w:sz w:val="26"/>
                <w:szCs w:val="26"/>
              </w:rPr>
              <w:t>10</w:t>
            </w:r>
            <w:r w:rsidR="000B6ADD">
              <w:rPr>
                <w:rFonts w:cs="Times New Roman"/>
                <w:spacing w:val="-2"/>
                <w:sz w:val="26"/>
                <w:szCs w:val="26"/>
              </w:rPr>
              <w:t>000</w:t>
            </w:r>
          </w:p>
        </w:tc>
      </w:tr>
      <w:tr w:rsidR="000B6ADD" w:rsidRPr="000B6ADD" w:rsidTr="009C390A">
        <w:trPr>
          <w:trHeight w:val="365"/>
        </w:trPr>
        <w:tc>
          <w:tcPr>
            <w:tcW w:w="5550" w:type="dxa"/>
            <w:shd w:val="clear" w:color="auto" w:fill="auto"/>
          </w:tcPr>
          <w:p w:rsidR="000B6ADD" w:rsidRPr="000B6ADD" w:rsidRDefault="000B6ADD" w:rsidP="009C390A">
            <w:pPr>
              <w:rPr>
                <w:rFonts w:cs="Times New Roman"/>
                <w:spacing w:val="-2"/>
                <w:sz w:val="26"/>
                <w:szCs w:val="26"/>
              </w:rPr>
            </w:pPr>
            <w:proofErr w:type="spellStart"/>
            <w:r w:rsidRPr="000B6ADD">
              <w:rPr>
                <w:rFonts w:cs="Times New Roman"/>
                <w:spacing w:val="-2"/>
                <w:sz w:val="26"/>
                <w:szCs w:val="26"/>
              </w:rPr>
              <w:t>Софинансирование</w:t>
            </w:r>
            <w:proofErr w:type="spellEnd"/>
          </w:p>
          <w:p w:rsidR="000B6ADD" w:rsidRPr="000B6ADD" w:rsidRDefault="000B6ADD" w:rsidP="009C390A">
            <w:pPr>
              <w:rPr>
                <w:rFonts w:cs="Times New Roman"/>
                <w:spacing w:val="-2"/>
                <w:sz w:val="26"/>
                <w:szCs w:val="26"/>
              </w:rPr>
            </w:pPr>
          </w:p>
        </w:tc>
        <w:tc>
          <w:tcPr>
            <w:tcW w:w="3914" w:type="dxa"/>
            <w:shd w:val="clear" w:color="auto" w:fill="auto"/>
          </w:tcPr>
          <w:p w:rsidR="000B6ADD" w:rsidRPr="000B6ADD" w:rsidRDefault="000B6ADD" w:rsidP="009C390A">
            <w:pPr>
              <w:rPr>
                <w:rFonts w:cs="Times New Roman"/>
                <w:spacing w:val="-2"/>
                <w:sz w:val="26"/>
                <w:szCs w:val="26"/>
              </w:rPr>
            </w:pPr>
            <w:r w:rsidRPr="000B6ADD">
              <w:rPr>
                <w:rFonts w:cs="Times New Roman"/>
                <w:spacing w:val="-2"/>
                <w:sz w:val="26"/>
                <w:szCs w:val="26"/>
              </w:rPr>
              <w:t>100</w:t>
            </w:r>
          </w:p>
        </w:tc>
      </w:tr>
      <w:tr w:rsidR="000B6ADD" w:rsidRPr="00191D47" w:rsidTr="009C390A">
        <w:trPr>
          <w:trHeight w:val="408"/>
        </w:trPr>
        <w:tc>
          <w:tcPr>
            <w:tcW w:w="9464" w:type="dxa"/>
            <w:gridSpan w:val="2"/>
            <w:shd w:val="clear" w:color="auto" w:fill="auto"/>
          </w:tcPr>
          <w:p w:rsidR="000B6ADD" w:rsidRPr="000B6ADD" w:rsidRDefault="00191D47" w:rsidP="009C390A">
            <w:pPr>
              <w:rPr>
                <w:rFonts w:cs="Times New Roman"/>
                <w:spacing w:val="-2"/>
                <w:sz w:val="26"/>
                <w:szCs w:val="26"/>
              </w:rPr>
            </w:pPr>
            <w:r>
              <w:rPr>
                <w:rFonts w:cs="Times New Roman"/>
                <w:spacing w:val="-2"/>
                <w:sz w:val="26"/>
                <w:szCs w:val="26"/>
              </w:rPr>
              <w:t>9</w:t>
            </w:r>
            <w:r w:rsidR="000B6ADD" w:rsidRPr="000B6ADD">
              <w:rPr>
                <w:rFonts w:cs="Times New Roman"/>
                <w:spacing w:val="-2"/>
                <w:sz w:val="26"/>
                <w:szCs w:val="26"/>
              </w:rPr>
              <w:t xml:space="preserve">. Место реализации проекта (область/район, город): Государственное учреждение образования «Гимназия №1 </w:t>
            </w:r>
            <w:proofErr w:type="spellStart"/>
            <w:r w:rsidR="000B6ADD" w:rsidRPr="000B6ADD">
              <w:rPr>
                <w:rFonts w:cs="Times New Roman"/>
                <w:spacing w:val="-2"/>
                <w:sz w:val="26"/>
                <w:szCs w:val="26"/>
              </w:rPr>
              <w:t>г.Новогрудка</w:t>
            </w:r>
            <w:proofErr w:type="spellEnd"/>
            <w:r w:rsidR="000B6ADD" w:rsidRPr="000B6ADD">
              <w:rPr>
                <w:rFonts w:cs="Times New Roman"/>
                <w:spacing w:val="-2"/>
                <w:sz w:val="26"/>
                <w:szCs w:val="26"/>
              </w:rPr>
              <w:t>»</w:t>
            </w:r>
          </w:p>
          <w:p w:rsidR="000B6ADD" w:rsidRPr="00191D47" w:rsidRDefault="000B6ADD" w:rsidP="009C390A">
            <w:pPr>
              <w:rPr>
                <w:rFonts w:cs="Times New Roman"/>
                <w:sz w:val="26"/>
                <w:szCs w:val="26"/>
              </w:rPr>
            </w:pPr>
          </w:p>
        </w:tc>
      </w:tr>
      <w:tr w:rsidR="000B6ADD" w:rsidRPr="000B6ADD" w:rsidTr="009C390A">
        <w:tc>
          <w:tcPr>
            <w:tcW w:w="9464" w:type="dxa"/>
            <w:gridSpan w:val="2"/>
            <w:shd w:val="clear" w:color="auto" w:fill="auto"/>
          </w:tcPr>
          <w:p w:rsidR="000B6ADD" w:rsidRPr="000B6ADD" w:rsidRDefault="00191D47"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pacing w:val="-2"/>
                <w:sz w:val="26"/>
                <w:szCs w:val="26"/>
              </w:rPr>
            </w:pPr>
            <w:r>
              <w:rPr>
                <w:rFonts w:cs="Times New Roman"/>
                <w:spacing w:val="-2"/>
                <w:sz w:val="26"/>
                <w:szCs w:val="26"/>
              </w:rPr>
              <w:t>10</w:t>
            </w:r>
            <w:r w:rsidR="000B6ADD" w:rsidRPr="000B6ADD">
              <w:rPr>
                <w:rFonts w:cs="Times New Roman"/>
                <w:spacing w:val="-2"/>
                <w:sz w:val="26"/>
                <w:szCs w:val="26"/>
              </w:rPr>
              <w:t xml:space="preserve">. Контактное лицо: </w:t>
            </w:r>
          </w:p>
          <w:p w:rsidR="000B6ADD" w:rsidRPr="000B6ADD" w:rsidRDefault="000B6ADD"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pacing w:val="-2"/>
                <w:sz w:val="26"/>
                <w:szCs w:val="26"/>
              </w:rPr>
            </w:pPr>
            <w:r w:rsidRPr="000B6ADD">
              <w:rPr>
                <w:rFonts w:cs="Times New Roman"/>
                <w:spacing w:val="-2"/>
                <w:sz w:val="26"/>
                <w:szCs w:val="26"/>
              </w:rPr>
              <w:t>инициалы, фамилия, должность, телефон, адрес электронной почты</w:t>
            </w:r>
          </w:p>
          <w:p w:rsidR="000B6ADD" w:rsidRPr="000B6ADD" w:rsidRDefault="000B6ADD"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pacing w:val="-2"/>
                <w:sz w:val="26"/>
                <w:szCs w:val="26"/>
              </w:rPr>
            </w:pPr>
            <w:proofErr w:type="spellStart"/>
            <w:r w:rsidRPr="000B6ADD">
              <w:rPr>
                <w:rFonts w:cs="Times New Roman"/>
                <w:spacing w:val="-2"/>
                <w:sz w:val="26"/>
                <w:szCs w:val="26"/>
              </w:rPr>
              <w:t>Зенькович</w:t>
            </w:r>
            <w:proofErr w:type="spellEnd"/>
            <w:r w:rsidRPr="000B6ADD">
              <w:rPr>
                <w:rFonts w:cs="Times New Roman"/>
                <w:spacing w:val="-2"/>
                <w:sz w:val="26"/>
                <w:szCs w:val="26"/>
              </w:rPr>
              <w:t xml:space="preserve"> Ольга Николаевна, заместитель директора по учебной работе, </w:t>
            </w:r>
            <w:hyperlink r:id="rId6" w:history="1">
              <w:r w:rsidRPr="000B6ADD">
                <w:rPr>
                  <w:rStyle w:val="a6"/>
                  <w:rFonts w:cs="Times New Roman"/>
                  <w:spacing w:val="-2"/>
                  <w:sz w:val="26"/>
                  <w:szCs w:val="26"/>
                </w:rPr>
                <w:t>zenckovitch.olga@yandex.by</w:t>
              </w:r>
            </w:hyperlink>
          </w:p>
          <w:p w:rsidR="000B6ADD" w:rsidRPr="00D134DC" w:rsidRDefault="00D134DC" w:rsidP="000B6ADD">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rPr>
            </w:pPr>
            <w:r>
              <w:rPr>
                <w:rFonts w:cs="Times New Roman"/>
                <w:sz w:val="26"/>
                <w:szCs w:val="26"/>
              </w:rPr>
              <w:t xml:space="preserve">Деркач Ирина </w:t>
            </w:r>
            <w:proofErr w:type="spellStart"/>
            <w:r>
              <w:rPr>
                <w:rFonts w:cs="Times New Roman"/>
                <w:sz w:val="26"/>
                <w:szCs w:val="26"/>
              </w:rPr>
              <w:t>Казимировна</w:t>
            </w:r>
            <w:proofErr w:type="spellEnd"/>
            <w:r>
              <w:rPr>
                <w:rFonts w:cs="Times New Roman"/>
                <w:sz w:val="26"/>
                <w:szCs w:val="26"/>
              </w:rPr>
              <w:t>, учитель-дефектолог</w:t>
            </w:r>
          </w:p>
        </w:tc>
      </w:tr>
    </w:tbl>
    <w:p w:rsidR="000B6ADD" w:rsidRDefault="000B6ADD" w:rsidP="000B6ADD">
      <w:pPr>
        <w:jc w:val="both"/>
        <w:rPr>
          <w:b/>
        </w:rPr>
      </w:pPr>
    </w:p>
    <w:p w:rsidR="000B6ADD" w:rsidRPr="006B7717" w:rsidRDefault="000B6ADD" w:rsidP="000B6ADD">
      <w:pPr>
        <w:ind w:firstLine="709"/>
        <w:jc w:val="both"/>
        <w:rPr>
          <w:lang w:val="en-US"/>
        </w:rPr>
      </w:pPr>
      <w:r w:rsidRPr="000B6ADD">
        <w:t>Директор</w:t>
      </w:r>
      <w:r w:rsidR="00B15354" w:rsidRPr="003F5C5E">
        <w:rPr>
          <w:lang w:val="en-US"/>
        </w:rPr>
        <w:t xml:space="preserve">               </w:t>
      </w:r>
      <w:r w:rsidRPr="006B7717">
        <w:rPr>
          <w:lang w:val="en-US"/>
        </w:rPr>
        <w:t xml:space="preserve">                                         </w:t>
      </w:r>
      <w:r w:rsidRPr="000B6ADD">
        <w:t>С</w:t>
      </w:r>
      <w:r w:rsidRPr="006B7717">
        <w:rPr>
          <w:lang w:val="en-US"/>
        </w:rPr>
        <w:t>.</w:t>
      </w:r>
      <w:r w:rsidRPr="000B6ADD">
        <w:t>И</w:t>
      </w:r>
      <w:r w:rsidRPr="006B7717">
        <w:rPr>
          <w:lang w:val="en-US"/>
        </w:rPr>
        <w:t>.</w:t>
      </w:r>
      <w:r w:rsidRPr="000B6ADD">
        <w:t>Олехнович</w:t>
      </w:r>
    </w:p>
    <w:p w:rsidR="000B6ADD" w:rsidRPr="00191D47" w:rsidRDefault="000B6ADD" w:rsidP="000B6ADD">
      <w:pPr>
        <w:jc w:val="center"/>
        <w:rPr>
          <w:szCs w:val="30"/>
          <w:lang w:val="en-US"/>
        </w:rPr>
      </w:pPr>
      <w:r w:rsidRPr="000B6ADD">
        <w:rPr>
          <w:szCs w:val="30"/>
          <w:lang w:val="en-US"/>
        </w:rPr>
        <w:lastRenderedPageBreak/>
        <w:t>Humanitarian Project of the State Education</w:t>
      </w:r>
      <w:r w:rsidR="008F571F">
        <w:rPr>
          <w:szCs w:val="30"/>
          <w:lang w:val="en-US"/>
        </w:rPr>
        <w:t>al Establishment</w:t>
      </w:r>
      <w:r w:rsidRPr="000B6ADD">
        <w:rPr>
          <w:szCs w:val="30"/>
          <w:lang w:val="en-US"/>
        </w:rPr>
        <w:t xml:space="preserve"> </w:t>
      </w:r>
    </w:p>
    <w:p w:rsidR="000B6ADD" w:rsidRPr="000B6ADD" w:rsidRDefault="000B6ADD" w:rsidP="000B6ADD">
      <w:pPr>
        <w:jc w:val="center"/>
        <w:rPr>
          <w:szCs w:val="30"/>
          <w:lang w:val="en-US"/>
        </w:rPr>
      </w:pPr>
      <w:r w:rsidRPr="000B6ADD">
        <w:rPr>
          <w:szCs w:val="30"/>
          <w:lang w:val="en-US"/>
        </w:rPr>
        <w:t>«Gymnasium №</w:t>
      </w:r>
      <w:r w:rsidR="008F571F">
        <w:rPr>
          <w:szCs w:val="30"/>
          <w:lang w:val="en-US"/>
        </w:rPr>
        <w:t>1</w:t>
      </w:r>
      <w:r w:rsidR="003F5C5E" w:rsidRPr="002D27DC">
        <w:rPr>
          <w:szCs w:val="30"/>
          <w:lang w:val="en-US"/>
        </w:rPr>
        <w:t xml:space="preserve"> </w:t>
      </w:r>
      <w:proofErr w:type="gramStart"/>
      <w:r w:rsidR="003F5C5E" w:rsidRPr="003F5C5E">
        <w:rPr>
          <w:szCs w:val="30"/>
          <w:lang w:val="en-US"/>
        </w:rPr>
        <w:t>of</w:t>
      </w:r>
      <w:r w:rsidR="003F5C5E" w:rsidRPr="002D27DC">
        <w:rPr>
          <w:szCs w:val="30"/>
          <w:lang w:val="en-US"/>
        </w:rPr>
        <w:t xml:space="preserve"> </w:t>
      </w:r>
      <w:r w:rsidR="003F5C5E" w:rsidRPr="003F5C5E">
        <w:rPr>
          <w:szCs w:val="30"/>
          <w:lang w:val="en-US"/>
        </w:rPr>
        <w:t xml:space="preserve"> </w:t>
      </w:r>
      <w:proofErr w:type="spellStart"/>
      <w:r w:rsidR="003F5C5E" w:rsidRPr="003F5C5E">
        <w:rPr>
          <w:szCs w:val="30"/>
          <w:lang w:val="en-US"/>
        </w:rPr>
        <w:t>Novogrudok</w:t>
      </w:r>
      <w:proofErr w:type="spellEnd"/>
      <w:proofErr w:type="gramEnd"/>
      <w:r w:rsidRPr="000B6ADD">
        <w:rPr>
          <w:szCs w:val="30"/>
          <w:lang w:val="en-US"/>
        </w:rPr>
        <w:t>»</w:t>
      </w:r>
    </w:p>
    <w:p w:rsidR="000B6ADD" w:rsidRPr="000B6ADD" w:rsidRDefault="000B6ADD" w:rsidP="000B6ADD">
      <w:pPr>
        <w:jc w:val="center"/>
        <w:rPr>
          <w:szCs w:val="30"/>
          <w:lang w:val="en-US"/>
        </w:rPr>
      </w:pPr>
    </w:p>
    <w:p w:rsidR="000B6ADD" w:rsidRPr="006B7717" w:rsidRDefault="000B6ADD" w:rsidP="000B6ADD">
      <w:pPr>
        <w:jc w:val="center"/>
        <w:rPr>
          <w:b/>
          <w:spacing w:val="-2"/>
          <w:sz w:val="36"/>
          <w:szCs w:val="30"/>
          <w:lang w:val="en-US"/>
        </w:rPr>
      </w:pPr>
      <w:r w:rsidRPr="000B6ADD">
        <w:rPr>
          <w:b/>
          <w:spacing w:val="-2"/>
          <w:sz w:val="36"/>
          <w:szCs w:val="30"/>
          <w:lang w:val="en-US"/>
        </w:rPr>
        <w:t>«Learning to speak correctly»</w:t>
      </w:r>
    </w:p>
    <w:p w:rsidR="000B6ADD" w:rsidRPr="006B7717" w:rsidRDefault="000B6ADD" w:rsidP="000B6ADD">
      <w:pPr>
        <w:jc w:val="center"/>
        <w:rPr>
          <w:sz w:val="36"/>
          <w:szCs w:val="30"/>
          <w:lang w:val="en-US"/>
        </w:rPr>
      </w:pPr>
    </w:p>
    <w:p w:rsidR="000B6ADD" w:rsidRDefault="000B6ADD" w:rsidP="000B6ADD">
      <w:pPr>
        <w:jc w:val="center"/>
        <w:rPr>
          <w:sz w:val="36"/>
          <w:szCs w:val="30"/>
          <w:lang w:val="en-US"/>
        </w:rPr>
      </w:pPr>
      <w:r w:rsidRPr="000B6ADD">
        <w:rPr>
          <w:noProof/>
          <w:sz w:val="36"/>
          <w:szCs w:val="30"/>
          <w:lang w:eastAsia="ru-RU"/>
        </w:rPr>
        <w:drawing>
          <wp:inline distT="0" distB="0" distL="0" distR="0">
            <wp:extent cx="5345430" cy="4009390"/>
            <wp:effectExtent l="19050" t="0" r="7620" b="0"/>
            <wp:docPr id="2" name="Рисунок 1" descr="http://static1.gophotoweb.com/u7946/11068/blog/861723/4210714/54156420/2000-a73a65461157e7028b414dfd33b49c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gophotoweb.com/u7946/11068/blog/861723/4210714/54156420/2000-a73a65461157e7028b414dfd33b49c25.jpg"/>
                    <pic:cNvPicPr>
                      <a:picLocks noChangeAspect="1" noChangeArrowheads="1"/>
                    </pic:cNvPicPr>
                  </pic:nvPicPr>
                  <pic:blipFill>
                    <a:blip r:embed="rId5" cstate="print"/>
                    <a:srcRect/>
                    <a:stretch>
                      <a:fillRect/>
                    </a:stretch>
                  </pic:blipFill>
                  <pic:spPr bwMode="auto">
                    <a:xfrm>
                      <a:off x="0" y="0"/>
                      <a:ext cx="5345430" cy="4009390"/>
                    </a:xfrm>
                    <a:prstGeom prst="rect">
                      <a:avLst/>
                    </a:prstGeom>
                    <a:ln>
                      <a:noFill/>
                    </a:ln>
                    <a:effectLst>
                      <a:softEdge rad="112500"/>
                    </a:effectLst>
                  </pic:spPr>
                </pic:pic>
              </a:graphicData>
            </a:graphic>
          </wp:inline>
        </w:drawing>
      </w:r>
    </w:p>
    <w:p w:rsidR="008F571F" w:rsidRPr="008F571F" w:rsidRDefault="008F571F" w:rsidP="000B6ADD">
      <w:pPr>
        <w:jc w:val="center"/>
        <w:rPr>
          <w:sz w:val="36"/>
          <w:szCs w:val="30"/>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0"/>
        <w:gridCol w:w="3914"/>
      </w:tblGrid>
      <w:tr w:rsidR="00191D47" w:rsidRPr="002F62FE" w:rsidTr="009C390A">
        <w:tc>
          <w:tcPr>
            <w:tcW w:w="9464" w:type="dxa"/>
            <w:gridSpan w:val="2"/>
            <w:shd w:val="clear" w:color="auto" w:fill="auto"/>
          </w:tcPr>
          <w:p w:rsidR="00191D47" w:rsidRPr="00191D47" w:rsidRDefault="00A73C6F" w:rsidP="00A73C6F">
            <w:pPr>
              <w:pStyle w:val="a7"/>
              <w:numPr>
                <w:ilvl w:val="0"/>
                <w:numId w:val="2"/>
              </w:numPr>
              <w:autoSpaceDE w:val="0"/>
              <w:autoSpaceDN w:val="0"/>
              <w:adjustRightInd w:val="0"/>
              <w:jc w:val="both"/>
              <w:rPr>
                <w:rFonts w:cs="Times New Roman"/>
                <w:sz w:val="26"/>
                <w:szCs w:val="26"/>
                <w:lang w:val="en-US"/>
              </w:rPr>
            </w:pPr>
            <w:r w:rsidRPr="00A73C6F">
              <w:rPr>
                <w:rFonts w:cs="Times New Roman"/>
                <w:spacing w:val="-2"/>
                <w:sz w:val="26"/>
                <w:szCs w:val="26"/>
                <w:lang w:val="en-US"/>
              </w:rPr>
              <w:t>Name of the project</w:t>
            </w:r>
            <w:r w:rsidR="00191D47" w:rsidRPr="00191D47">
              <w:rPr>
                <w:rFonts w:cs="Times New Roman"/>
                <w:spacing w:val="-2"/>
                <w:sz w:val="26"/>
                <w:szCs w:val="26"/>
                <w:lang w:val="en-US"/>
              </w:rPr>
              <w:t>: «Learning to speak correctly»</w:t>
            </w:r>
          </w:p>
        </w:tc>
      </w:tr>
      <w:tr w:rsidR="00191D47" w:rsidRPr="002F62FE" w:rsidTr="009C390A">
        <w:tc>
          <w:tcPr>
            <w:tcW w:w="9464" w:type="dxa"/>
            <w:gridSpan w:val="2"/>
            <w:shd w:val="clear" w:color="auto" w:fill="auto"/>
          </w:tcPr>
          <w:p w:rsidR="00191D47" w:rsidRPr="00191D47" w:rsidRDefault="00A73C6F" w:rsidP="00A73C6F">
            <w:pPr>
              <w:pStyle w:val="a7"/>
              <w:numPr>
                <w:ilvl w:val="0"/>
                <w:numId w:val="2"/>
              </w:numPr>
              <w:tabs>
                <w:tab w:val="left" w:pos="0"/>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rFonts w:cs="Times New Roman"/>
                <w:sz w:val="26"/>
                <w:szCs w:val="26"/>
                <w:lang w:val="en-US"/>
              </w:rPr>
            </w:pPr>
            <w:r w:rsidRPr="00A73C6F">
              <w:rPr>
                <w:rFonts w:cs="Times New Roman"/>
                <w:sz w:val="26"/>
                <w:szCs w:val="26"/>
                <w:lang w:val="en-US"/>
              </w:rPr>
              <w:t>Duration (term of realization) of the project</w:t>
            </w:r>
            <w:r w:rsidR="00191D47" w:rsidRPr="00191D47">
              <w:rPr>
                <w:rFonts w:cs="Times New Roman"/>
                <w:sz w:val="26"/>
                <w:szCs w:val="26"/>
                <w:lang w:val="en-US"/>
              </w:rPr>
              <w:t>: 9 month</w:t>
            </w:r>
            <w:r w:rsidR="00CA0210">
              <w:rPr>
                <w:rFonts w:cs="Times New Roman"/>
                <w:sz w:val="26"/>
                <w:szCs w:val="26"/>
                <w:lang w:val="en-US"/>
              </w:rPr>
              <w:t>s</w:t>
            </w:r>
          </w:p>
        </w:tc>
      </w:tr>
      <w:tr w:rsidR="00191D47" w:rsidRPr="002F62FE" w:rsidTr="009C390A">
        <w:tc>
          <w:tcPr>
            <w:tcW w:w="9464" w:type="dxa"/>
            <w:gridSpan w:val="2"/>
            <w:shd w:val="clear" w:color="auto" w:fill="auto"/>
          </w:tcPr>
          <w:p w:rsidR="00191D47" w:rsidRPr="00B220D3" w:rsidRDefault="00B220D3" w:rsidP="002D27DC">
            <w:pPr>
              <w:pStyle w:val="a7"/>
              <w:numPr>
                <w:ilvl w:val="0"/>
                <w:numId w:val="2"/>
              </w:numPr>
              <w:rPr>
                <w:rFonts w:cs="Times New Roman"/>
                <w:sz w:val="26"/>
                <w:szCs w:val="26"/>
                <w:lang w:val="en-US"/>
              </w:rPr>
            </w:pPr>
            <w:r w:rsidRPr="00B220D3">
              <w:rPr>
                <w:rFonts w:cs="Times New Roman"/>
                <w:sz w:val="26"/>
                <w:szCs w:val="26"/>
                <w:lang w:val="en-US"/>
              </w:rPr>
              <w:t>The applicant organization proposing the project</w:t>
            </w:r>
            <w:r w:rsidR="00191D47" w:rsidRPr="00B220D3">
              <w:rPr>
                <w:rFonts w:cs="Times New Roman"/>
                <w:sz w:val="26"/>
                <w:szCs w:val="26"/>
                <w:lang w:val="en-US"/>
              </w:rPr>
              <w:t xml:space="preserve">: State </w:t>
            </w:r>
            <w:r w:rsidR="00CA0210" w:rsidRPr="00B220D3">
              <w:rPr>
                <w:rFonts w:cs="Times New Roman"/>
                <w:sz w:val="26"/>
                <w:szCs w:val="26"/>
                <w:lang w:val="en-US"/>
              </w:rPr>
              <w:t xml:space="preserve">educational </w:t>
            </w:r>
            <w:r w:rsidR="00191D47" w:rsidRPr="00B220D3">
              <w:rPr>
                <w:rFonts w:cs="Times New Roman"/>
                <w:sz w:val="26"/>
                <w:szCs w:val="26"/>
                <w:lang w:val="en-US"/>
              </w:rPr>
              <w:t xml:space="preserve">establishment </w:t>
            </w:r>
            <w:r w:rsidR="00CA0210" w:rsidRPr="00B220D3">
              <w:rPr>
                <w:rFonts w:cs="Times New Roman"/>
                <w:sz w:val="26"/>
                <w:szCs w:val="26"/>
                <w:lang w:val="en-US"/>
              </w:rPr>
              <w:t>“Gymnasium №1</w:t>
            </w:r>
            <w:r w:rsidR="002D27DC">
              <w:rPr>
                <w:rFonts w:cs="Times New Roman"/>
                <w:sz w:val="26"/>
                <w:szCs w:val="26"/>
                <w:lang w:val="en-US"/>
              </w:rPr>
              <w:t xml:space="preserve"> of</w:t>
            </w:r>
            <w:r w:rsidR="002D27DC" w:rsidRPr="002D27DC">
              <w:rPr>
                <w:rFonts w:cs="Times New Roman"/>
                <w:sz w:val="26"/>
                <w:szCs w:val="26"/>
                <w:lang w:val="en-US"/>
              </w:rPr>
              <w:t xml:space="preserve"> </w:t>
            </w:r>
            <w:proofErr w:type="spellStart"/>
            <w:r w:rsidR="002D27DC" w:rsidRPr="00B220D3">
              <w:rPr>
                <w:rFonts w:cs="Times New Roman"/>
                <w:sz w:val="26"/>
                <w:szCs w:val="26"/>
                <w:lang w:val="en-US"/>
              </w:rPr>
              <w:t>Novogrudok</w:t>
            </w:r>
            <w:proofErr w:type="spellEnd"/>
            <w:r w:rsidR="00191D47" w:rsidRPr="00B220D3">
              <w:rPr>
                <w:rFonts w:cs="Times New Roman"/>
                <w:sz w:val="26"/>
                <w:szCs w:val="26"/>
                <w:lang w:val="en-US"/>
              </w:rPr>
              <w:t>”</w:t>
            </w:r>
          </w:p>
        </w:tc>
      </w:tr>
      <w:tr w:rsidR="00191D47" w:rsidRPr="002F62FE" w:rsidTr="009C390A">
        <w:tc>
          <w:tcPr>
            <w:tcW w:w="9464" w:type="dxa"/>
            <w:gridSpan w:val="2"/>
            <w:shd w:val="clear" w:color="auto" w:fill="auto"/>
          </w:tcPr>
          <w:p w:rsidR="00191D47" w:rsidRPr="00191D47" w:rsidRDefault="00A73C6F" w:rsidP="00A73C6F">
            <w:pPr>
              <w:pStyle w:val="a5"/>
              <w:numPr>
                <w:ilvl w:val="0"/>
                <w:numId w:val="2"/>
              </w:numPr>
              <w:shd w:val="clear" w:color="auto" w:fill="FFFFFF"/>
              <w:spacing w:before="0" w:beforeAutospacing="0" w:after="0" w:afterAutospacing="0"/>
              <w:jc w:val="both"/>
              <w:rPr>
                <w:sz w:val="26"/>
                <w:szCs w:val="26"/>
                <w:lang w:val="en-US"/>
              </w:rPr>
            </w:pPr>
            <w:r w:rsidRPr="00A73C6F">
              <w:rPr>
                <w:sz w:val="26"/>
                <w:szCs w:val="26"/>
                <w:lang w:val="en-US"/>
              </w:rPr>
              <w:t>Project aims (goals)</w:t>
            </w:r>
            <w:r w:rsidR="00191D47" w:rsidRPr="00191D47">
              <w:rPr>
                <w:sz w:val="26"/>
                <w:szCs w:val="26"/>
                <w:lang w:val="en-US"/>
              </w:rPr>
              <w:t xml:space="preserve">: to help reduce the number of children with speech pathology through the </w:t>
            </w:r>
            <w:r w:rsidR="00191D47" w:rsidRPr="006B7717">
              <w:rPr>
                <w:sz w:val="26"/>
                <w:szCs w:val="26"/>
                <w:lang w:val="en-US"/>
              </w:rPr>
              <w:t xml:space="preserve">speech therapy education of parents, prevention of speech disorders and the provision of remedial and rehabilitation education for children to correct speech defects. </w:t>
            </w:r>
          </w:p>
        </w:tc>
      </w:tr>
      <w:tr w:rsidR="00191D47" w:rsidRPr="002F62FE" w:rsidTr="009C390A">
        <w:tc>
          <w:tcPr>
            <w:tcW w:w="9464" w:type="dxa"/>
            <w:gridSpan w:val="2"/>
            <w:shd w:val="clear" w:color="auto" w:fill="auto"/>
          </w:tcPr>
          <w:p w:rsidR="00191D47" w:rsidRPr="00191D47" w:rsidRDefault="00191D47" w:rsidP="00191D47">
            <w:pPr>
              <w:ind w:left="284" w:hanging="284"/>
              <w:jc w:val="both"/>
              <w:rPr>
                <w:rFonts w:cs="Times New Roman"/>
                <w:sz w:val="26"/>
                <w:szCs w:val="26"/>
                <w:lang w:val="en-US"/>
              </w:rPr>
            </w:pPr>
            <w:r w:rsidRPr="00191D47">
              <w:rPr>
                <w:rFonts w:cs="Times New Roman"/>
                <w:spacing w:val="-2"/>
                <w:sz w:val="26"/>
                <w:szCs w:val="26"/>
                <w:lang w:val="en-US"/>
              </w:rPr>
              <w:t xml:space="preserve">5. </w:t>
            </w:r>
            <w:r w:rsidR="00A73C6F" w:rsidRPr="00A73C6F">
              <w:rPr>
                <w:rFonts w:cs="Times New Roman"/>
                <w:sz w:val="26"/>
                <w:szCs w:val="26"/>
                <w:lang w:val="en-US"/>
              </w:rPr>
              <w:t>Tasks planned for implementation in the framework of the project</w:t>
            </w:r>
            <w:r w:rsidRPr="00191D47">
              <w:rPr>
                <w:rFonts w:cs="Times New Roman"/>
                <w:sz w:val="26"/>
                <w:szCs w:val="26"/>
                <w:lang w:val="en-US"/>
              </w:rPr>
              <w:t xml:space="preserve">: </w:t>
            </w:r>
          </w:p>
          <w:p w:rsidR="00191D47" w:rsidRPr="00191D47" w:rsidRDefault="00191D47" w:rsidP="009C390A">
            <w:pPr>
              <w:shd w:val="clear" w:color="auto" w:fill="FFFFFF"/>
              <w:jc w:val="both"/>
              <w:rPr>
                <w:rFonts w:cs="Times New Roman"/>
                <w:sz w:val="26"/>
                <w:szCs w:val="26"/>
                <w:lang w:val="en-US"/>
              </w:rPr>
            </w:pPr>
            <w:r w:rsidRPr="00191D47">
              <w:rPr>
                <w:rFonts w:cs="Times New Roman"/>
                <w:sz w:val="26"/>
                <w:szCs w:val="26"/>
                <w:u w:val="single"/>
                <w:lang w:val="en-US"/>
              </w:rPr>
              <w:t xml:space="preserve">Task 1. </w:t>
            </w:r>
            <w:r w:rsidRPr="00191D47">
              <w:rPr>
                <w:rFonts w:cs="Times New Roman"/>
                <w:sz w:val="26"/>
                <w:szCs w:val="26"/>
                <w:lang w:val="en-US"/>
              </w:rPr>
              <w:t xml:space="preserve">To open a speech therapy educational center with the provision of </w:t>
            </w:r>
            <w:r w:rsidR="00C37717" w:rsidRPr="00191D47">
              <w:rPr>
                <w:rFonts w:cs="Times New Roman"/>
                <w:sz w:val="26"/>
                <w:szCs w:val="26"/>
                <w:lang w:val="en-US"/>
              </w:rPr>
              <w:t xml:space="preserve">free of charge </w:t>
            </w:r>
            <w:r w:rsidRPr="00191D47">
              <w:rPr>
                <w:rFonts w:cs="Times New Roman"/>
                <w:sz w:val="26"/>
                <w:szCs w:val="26"/>
                <w:lang w:val="en-US"/>
              </w:rPr>
              <w:t xml:space="preserve">services for children and their parents. </w:t>
            </w:r>
          </w:p>
          <w:p w:rsidR="00191D47" w:rsidRPr="00191D47" w:rsidRDefault="00191D47" w:rsidP="009401CD">
            <w:pPr>
              <w:shd w:val="clear" w:color="auto" w:fill="FFFFFF"/>
              <w:jc w:val="both"/>
              <w:rPr>
                <w:rFonts w:cs="Times New Roman"/>
                <w:sz w:val="26"/>
                <w:szCs w:val="26"/>
                <w:lang w:val="en-US"/>
              </w:rPr>
            </w:pPr>
            <w:r w:rsidRPr="00191D47">
              <w:rPr>
                <w:rFonts w:cs="Times New Roman"/>
                <w:sz w:val="26"/>
                <w:szCs w:val="26"/>
                <w:u w:val="single"/>
                <w:lang w:val="en-US"/>
              </w:rPr>
              <w:t>Task 2</w:t>
            </w:r>
            <w:r w:rsidRPr="00C71559">
              <w:rPr>
                <w:rFonts w:cs="Times New Roman"/>
                <w:sz w:val="26"/>
                <w:szCs w:val="26"/>
                <w:lang w:val="en-US"/>
              </w:rPr>
              <w:t>.</w:t>
            </w:r>
            <w:r w:rsidR="00C37717" w:rsidRPr="00C71559">
              <w:rPr>
                <w:rFonts w:cs="Times New Roman"/>
                <w:sz w:val="26"/>
                <w:szCs w:val="26"/>
                <w:lang w:val="en-US"/>
              </w:rPr>
              <w:t xml:space="preserve"> To </w:t>
            </w:r>
            <w:r w:rsidR="00C37717">
              <w:rPr>
                <w:rFonts w:cs="Times New Roman"/>
                <w:sz w:val="26"/>
                <w:szCs w:val="26"/>
                <w:u w:val="single"/>
                <w:lang w:val="en-US"/>
              </w:rPr>
              <w:t>c</w:t>
            </w:r>
            <w:r w:rsidRPr="00191D47">
              <w:rPr>
                <w:rFonts w:cs="Times New Roman"/>
                <w:sz w:val="26"/>
                <w:szCs w:val="26"/>
                <w:lang w:val="en-US"/>
              </w:rPr>
              <w:t>onduct an information</w:t>
            </w:r>
            <w:r w:rsidR="00C37717">
              <w:rPr>
                <w:rFonts w:cs="Times New Roman"/>
                <w:sz w:val="26"/>
                <w:szCs w:val="26"/>
                <w:lang w:val="en-US"/>
              </w:rPr>
              <w:t>al</w:t>
            </w:r>
            <w:r w:rsidRPr="00191D47">
              <w:rPr>
                <w:rFonts w:cs="Times New Roman"/>
                <w:sz w:val="26"/>
                <w:szCs w:val="26"/>
                <w:lang w:val="en-US"/>
              </w:rPr>
              <w:t xml:space="preserve"> and explanatory campaign that popularizes the prevention of speech development</w:t>
            </w:r>
            <w:r w:rsidR="00C37717">
              <w:rPr>
                <w:rFonts w:cs="Times New Roman"/>
                <w:sz w:val="26"/>
                <w:szCs w:val="26"/>
                <w:lang w:val="en-US"/>
              </w:rPr>
              <w:t>al</w:t>
            </w:r>
            <w:r w:rsidRPr="00191D47">
              <w:rPr>
                <w:rFonts w:cs="Times New Roman"/>
                <w:sz w:val="26"/>
                <w:szCs w:val="26"/>
                <w:lang w:val="en-US"/>
              </w:rPr>
              <w:t xml:space="preserve"> disorders in children among</w:t>
            </w:r>
            <w:r w:rsidR="008F4E3C">
              <w:rPr>
                <w:rFonts w:cs="Times New Roman"/>
                <w:sz w:val="26"/>
                <w:szCs w:val="26"/>
                <w:lang w:val="en-US"/>
              </w:rPr>
              <w:t xml:space="preserve"> the</w:t>
            </w:r>
            <w:r w:rsidRPr="00191D47">
              <w:rPr>
                <w:rFonts w:cs="Times New Roman"/>
                <w:sz w:val="26"/>
                <w:szCs w:val="26"/>
                <w:lang w:val="en-US"/>
              </w:rPr>
              <w:t xml:space="preserve"> residents of South-West and South-West-2 districts of </w:t>
            </w:r>
            <w:proofErr w:type="spellStart"/>
            <w:r w:rsidRPr="00191D47">
              <w:rPr>
                <w:rFonts w:cs="Times New Roman"/>
                <w:sz w:val="26"/>
                <w:szCs w:val="26"/>
                <w:lang w:val="en-US"/>
              </w:rPr>
              <w:t>Novogrudok</w:t>
            </w:r>
            <w:proofErr w:type="spellEnd"/>
            <w:r w:rsidRPr="00191D47">
              <w:rPr>
                <w:rFonts w:cs="Times New Roman"/>
                <w:sz w:val="26"/>
                <w:szCs w:val="26"/>
                <w:lang w:val="en-US"/>
              </w:rPr>
              <w:t xml:space="preserve">. </w:t>
            </w:r>
          </w:p>
        </w:tc>
      </w:tr>
      <w:tr w:rsidR="00191D47" w:rsidRPr="00E91180" w:rsidTr="009C390A">
        <w:tc>
          <w:tcPr>
            <w:tcW w:w="9464" w:type="dxa"/>
            <w:gridSpan w:val="2"/>
            <w:shd w:val="clear" w:color="auto" w:fill="auto"/>
          </w:tcPr>
          <w:p w:rsidR="00191D47" w:rsidRPr="00191D47" w:rsidRDefault="00191D47" w:rsidP="00191D47">
            <w:pPr>
              <w:ind w:left="284" w:hanging="284"/>
              <w:rPr>
                <w:rFonts w:cs="Times New Roman"/>
                <w:sz w:val="26"/>
                <w:szCs w:val="26"/>
                <w:lang w:val="en-US"/>
              </w:rPr>
            </w:pPr>
            <w:r w:rsidRPr="00191D47">
              <w:rPr>
                <w:rFonts w:cs="Times New Roman"/>
                <w:spacing w:val="-2"/>
                <w:sz w:val="26"/>
                <w:szCs w:val="26"/>
                <w:lang w:val="en-US"/>
              </w:rPr>
              <w:t xml:space="preserve">6. </w:t>
            </w:r>
            <w:r w:rsidRPr="00191D47">
              <w:rPr>
                <w:rFonts w:cs="Times New Roman"/>
                <w:sz w:val="26"/>
                <w:szCs w:val="26"/>
                <w:lang w:val="en-US"/>
              </w:rPr>
              <w:t xml:space="preserve">Target group: Pupils living in South-West, South-West-2 districts of </w:t>
            </w:r>
            <w:proofErr w:type="spellStart"/>
            <w:r w:rsidRPr="00191D47">
              <w:rPr>
                <w:rFonts w:cs="Times New Roman"/>
                <w:sz w:val="26"/>
                <w:szCs w:val="26"/>
                <w:lang w:val="en-US"/>
              </w:rPr>
              <w:t>Novogrudok</w:t>
            </w:r>
            <w:proofErr w:type="spellEnd"/>
            <w:r w:rsidRPr="00191D47">
              <w:rPr>
                <w:rFonts w:cs="Times New Roman"/>
                <w:sz w:val="26"/>
                <w:szCs w:val="26"/>
                <w:lang w:val="en-US"/>
              </w:rPr>
              <w:t>, children from 6 to 8 years old, parents.</w:t>
            </w:r>
          </w:p>
        </w:tc>
      </w:tr>
      <w:tr w:rsidR="00191D47" w:rsidRPr="00E91180" w:rsidTr="009C390A">
        <w:tc>
          <w:tcPr>
            <w:tcW w:w="9464" w:type="dxa"/>
            <w:gridSpan w:val="2"/>
            <w:shd w:val="clear" w:color="auto" w:fill="auto"/>
          </w:tcPr>
          <w:p w:rsidR="00191D47" w:rsidRPr="00191D47" w:rsidRDefault="00191D47" w:rsidP="00191D47">
            <w:pPr>
              <w:autoSpaceDE w:val="0"/>
              <w:autoSpaceDN w:val="0"/>
              <w:adjustRightInd w:val="0"/>
              <w:jc w:val="both"/>
              <w:rPr>
                <w:rFonts w:cs="Times New Roman"/>
                <w:bCs/>
                <w:sz w:val="26"/>
                <w:szCs w:val="26"/>
                <w:lang w:val="en-US"/>
              </w:rPr>
            </w:pPr>
            <w:r w:rsidRPr="00191D47">
              <w:rPr>
                <w:rFonts w:cs="Times New Roman"/>
                <w:spacing w:val="-2"/>
                <w:sz w:val="26"/>
                <w:szCs w:val="26"/>
                <w:lang w:val="en-US"/>
              </w:rPr>
              <w:t xml:space="preserve">7. </w:t>
            </w:r>
            <w:r w:rsidR="000671D4">
              <w:rPr>
                <w:rFonts w:cs="Times New Roman"/>
                <w:spacing w:val="-2"/>
                <w:sz w:val="26"/>
                <w:szCs w:val="26"/>
                <w:lang w:val="en-US"/>
              </w:rPr>
              <w:t>B</w:t>
            </w:r>
            <w:r w:rsidRPr="00191D47">
              <w:rPr>
                <w:rFonts w:cs="Times New Roman"/>
                <w:bCs/>
                <w:sz w:val="26"/>
                <w:szCs w:val="26"/>
                <w:lang w:val="en-US"/>
              </w:rPr>
              <w:t xml:space="preserve">rief description of the project activities: </w:t>
            </w:r>
          </w:p>
          <w:p w:rsidR="00191D47" w:rsidRPr="00191D47" w:rsidRDefault="00191D47" w:rsidP="009C390A">
            <w:pPr>
              <w:ind w:firstLine="709"/>
              <w:jc w:val="both"/>
              <w:rPr>
                <w:rFonts w:cs="Times New Roman"/>
                <w:bCs/>
                <w:sz w:val="26"/>
                <w:szCs w:val="26"/>
                <w:lang w:val="en-US"/>
              </w:rPr>
            </w:pPr>
            <w:r w:rsidRPr="00191D47">
              <w:rPr>
                <w:rFonts w:cs="Times New Roman"/>
                <w:b/>
                <w:bCs/>
                <w:sz w:val="26"/>
                <w:szCs w:val="26"/>
                <w:lang w:val="en-US"/>
              </w:rPr>
              <w:t>Activity 1.</w:t>
            </w:r>
            <w:r w:rsidRPr="00191D47">
              <w:rPr>
                <w:rFonts w:cs="Times New Roman"/>
                <w:bCs/>
                <w:sz w:val="26"/>
                <w:szCs w:val="26"/>
                <w:lang w:val="en-US"/>
              </w:rPr>
              <w:t xml:space="preserve"> Equip</w:t>
            </w:r>
            <w:r w:rsidR="009401CD">
              <w:rPr>
                <w:rFonts w:cs="Times New Roman"/>
                <w:bCs/>
                <w:sz w:val="26"/>
                <w:szCs w:val="26"/>
                <w:lang w:val="en-US"/>
              </w:rPr>
              <w:t>ping</w:t>
            </w:r>
            <w:r w:rsidR="008F4E3C">
              <w:rPr>
                <w:rFonts w:cs="Times New Roman"/>
                <w:bCs/>
                <w:sz w:val="26"/>
                <w:szCs w:val="26"/>
                <w:lang w:val="en-US"/>
              </w:rPr>
              <w:t xml:space="preserve"> the </w:t>
            </w:r>
            <w:r w:rsidRPr="00191D47">
              <w:rPr>
                <w:rFonts w:cs="Times New Roman"/>
                <w:bCs/>
                <w:sz w:val="26"/>
                <w:szCs w:val="26"/>
                <w:lang w:val="en-US"/>
              </w:rPr>
              <w:t xml:space="preserve">speech therapy educational center. </w:t>
            </w:r>
          </w:p>
          <w:p w:rsidR="00191D47" w:rsidRPr="00191D47" w:rsidRDefault="00191D47" w:rsidP="009C390A">
            <w:pPr>
              <w:ind w:firstLine="709"/>
              <w:jc w:val="both"/>
              <w:rPr>
                <w:rFonts w:cs="Times New Roman"/>
                <w:bCs/>
                <w:sz w:val="26"/>
                <w:szCs w:val="26"/>
                <w:lang w:val="en-US"/>
              </w:rPr>
            </w:pPr>
            <w:r w:rsidRPr="00191D47">
              <w:rPr>
                <w:rFonts w:cs="Times New Roman"/>
                <w:bCs/>
                <w:sz w:val="26"/>
                <w:szCs w:val="26"/>
                <w:lang w:val="en-US"/>
              </w:rPr>
              <w:t xml:space="preserve">Acquisition of specific and auxiliary audiovisual and technical teaching aids </w:t>
            </w:r>
            <w:r w:rsidRPr="00191D47">
              <w:rPr>
                <w:rFonts w:cs="Times New Roman"/>
                <w:bCs/>
                <w:sz w:val="26"/>
                <w:szCs w:val="26"/>
                <w:lang w:val="en-US"/>
              </w:rPr>
              <w:lastRenderedPageBreak/>
              <w:t xml:space="preserve">aimed at correcting irregular speech: speech therapy and massage probes, </w:t>
            </w:r>
            <w:r w:rsidR="009401CD">
              <w:rPr>
                <w:rFonts w:cs="Times New Roman"/>
                <w:bCs/>
                <w:sz w:val="26"/>
                <w:szCs w:val="26"/>
                <w:lang w:val="en-US"/>
              </w:rPr>
              <w:t xml:space="preserve">a </w:t>
            </w:r>
            <w:r w:rsidRPr="00191D47">
              <w:rPr>
                <w:rFonts w:cs="Times New Roman"/>
                <w:bCs/>
                <w:sz w:val="26"/>
                <w:szCs w:val="26"/>
                <w:lang w:val="en-US"/>
              </w:rPr>
              <w:t xml:space="preserve">tape recorder, </w:t>
            </w:r>
            <w:r w:rsidR="009401CD">
              <w:rPr>
                <w:rFonts w:cs="Times New Roman"/>
                <w:bCs/>
                <w:sz w:val="26"/>
                <w:szCs w:val="26"/>
                <w:lang w:val="en-US"/>
              </w:rPr>
              <w:t xml:space="preserve">a </w:t>
            </w:r>
            <w:r w:rsidRPr="00191D47">
              <w:rPr>
                <w:rFonts w:cs="Times New Roman"/>
                <w:bCs/>
                <w:sz w:val="26"/>
                <w:szCs w:val="26"/>
                <w:lang w:val="en-US"/>
              </w:rPr>
              <w:t xml:space="preserve">metronome, massagers, computer games and simulators, speech therapy mouth extenders, </w:t>
            </w:r>
            <w:r w:rsidR="00A82479">
              <w:rPr>
                <w:rFonts w:cs="Times New Roman"/>
                <w:bCs/>
                <w:sz w:val="26"/>
                <w:szCs w:val="26"/>
                <w:lang w:val="en-US"/>
              </w:rPr>
              <w:t xml:space="preserve">a </w:t>
            </w:r>
            <w:r w:rsidRPr="00191D47">
              <w:rPr>
                <w:rFonts w:cs="Times New Roman"/>
                <w:bCs/>
                <w:sz w:val="26"/>
                <w:szCs w:val="26"/>
                <w:lang w:val="en-US"/>
              </w:rPr>
              <w:t>speech breathing apparatus, correctional training and correctional developing computer programs (“Visible speech”, “Phoneme”, etc.). Purchasing a school desk with benches for pupils</w:t>
            </w:r>
            <w:r w:rsidR="00C33AB4">
              <w:rPr>
                <w:rFonts w:cs="Times New Roman"/>
                <w:bCs/>
                <w:sz w:val="26"/>
                <w:szCs w:val="26"/>
                <w:lang w:val="en-US"/>
              </w:rPr>
              <w:t>,</w:t>
            </w:r>
            <w:r w:rsidRPr="00191D47">
              <w:rPr>
                <w:rFonts w:cs="Times New Roman"/>
                <w:bCs/>
                <w:sz w:val="26"/>
                <w:szCs w:val="26"/>
                <w:lang w:val="en-US"/>
              </w:rPr>
              <w:t xml:space="preserve"> </w:t>
            </w:r>
            <w:r w:rsidR="00C33AB4">
              <w:rPr>
                <w:rFonts w:cs="Times New Roman"/>
                <w:bCs/>
                <w:sz w:val="26"/>
                <w:szCs w:val="26"/>
                <w:lang w:val="en-US"/>
              </w:rPr>
              <w:t xml:space="preserve">a </w:t>
            </w:r>
            <w:r w:rsidRPr="00191D47">
              <w:rPr>
                <w:rFonts w:cs="Times New Roman"/>
                <w:bCs/>
                <w:sz w:val="26"/>
                <w:szCs w:val="26"/>
                <w:lang w:val="en-US"/>
              </w:rPr>
              <w:t>speech therapy table with a mirror,</w:t>
            </w:r>
            <w:r w:rsidR="00B15354" w:rsidRPr="00B15354">
              <w:rPr>
                <w:rFonts w:cs="Times New Roman"/>
                <w:bCs/>
                <w:sz w:val="26"/>
                <w:szCs w:val="26"/>
                <w:lang w:val="en-US"/>
              </w:rPr>
              <w:t xml:space="preserve"> </w:t>
            </w:r>
            <w:r w:rsidR="00B15354">
              <w:rPr>
                <w:rFonts w:cs="Times New Roman"/>
                <w:bCs/>
                <w:sz w:val="26"/>
                <w:szCs w:val="26"/>
                <w:lang w:val="en-US"/>
              </w:rPr>
              <w:t xml:space="preserve">sound-light sand-table for drawing, </w:t>
            </w:r>
            <w:r w:rsidR="00C33AB4">
              <w:rPr>
                <w:rFonts w:cs="Times New Roman"/>
                <w:bCs/>
                <w:sz w:val="26"/>
                <w:szCs w:val="26"/>
                <w:lang w:val="en-US"/>
              </w:rPr>
              <w:t xml:space="preserve">a </w:t>
            </w:r>
            <w:proofErr w:type="spellStart"/>
            <w:r w:rsidR="00B15354">
              <w:rPr>
                <w:rFonts w:cs="Times New Roman"/>
                <w:bCs/>
                <w:sz w:val="26"/>
                <w:szCs w:val="26"/>
                <w:lang w:val="en-US"/>
              </w:rPr>
              <w:t>multiboard</w:t>
            </w:r>
            <w:proofErr w:type="spellEnd"/>
            <w:r w:rsidR="00B15354">
              <w:rPr>
                <w:rFonts w:cs="Times New Roman"/>
                <w:bCs/>
                <w:sz w:val="26"/>
                <w:szCs w:val="26"/>
                <w:lang w:val="en-US"/>
              </w:rPr>
              <w:t>,</w:t>
            </w:r>
            <w:r w:rsidRPr="00191D47">
              <w:rPr>
                <w:rFonts w:cs="Times New Roman"/>
                <w:bCs/>
                <w:sz w:val="26"/>
                <w:szCs w:val="26"/>
                <w:lang w:val="en-US"/>
              </w:rPr>
              <w:t xml:space="preserve"> a personal computer and CSOs and color printer, magnetic whiteboard, quartz sterilizer speech therapy equipment </w:t>
            </w:r>
          </w:p>
          <w:p w:rsidR="00191D47" w:rsidRPr="00191D47" w:rsidRDefault="00191D47" w:rsidP="009C390A">
            <w:pPr>
              <w:ind w:firstLine="709"/>
              <w:jc w:val="both"/>
              <w:rPr>
                <w:rFonts w:cs="Times New Roman"/>
                <w:bCs/>
                <w:sz w:val="26"/>
                <w:szCs w:val="26"/>
                <w:lang w:val="en-US"/>
              </w:rPr>
            </w:pPr>
            <w:r w:rsidRPr="00191D47">
              <w:rPr>
                <w:rFonts w:cs="Times New Roman"/>
                <w:b/>
                <w:bCs/>
                <w:sz w:val="26"/>
                <w:szCs w:val="26"/>
                <w:lang w:val="en-US"/>
              </w:rPr>
              <w:t xml:space="preserve">Activity 2. </w:t>
            </w:r>
            <w:r w:rsidRPr="00191D47">
              <w:rPr>
                <w:rFonts w:cs="Times New Roman"/>
                <w:bCs/>
                <w:sz w:val="26"/>
                <w:szCs w:val="26"/>
                <w:lang w:val="en-US"/>
              </w:rPr>
              <w:t xml:space="preserve">Examination </w:t>
            </w:r>
            <w:r w:rsidR="00A82479" w:rsidRPr="00191D47">
              <w:rPr>
                <w:rFonts w:cs="Times New Roman"/>
                <w:bCs/>
                <w:sz w:val="26"/>
                <w:szCs w:val="26"/>
                <w:lang w:val="en-US"/>
              </w:rPr>
              <w:t xml:space="preserve">of children </w:t>
            </w:r>
            <w:r w:rsidRPr="00191D47">
              <w:rPr>
                <w:rFonts w:cs="Times New Roman"/>
                <w:bCs/>
                <w:sz w:val="26"/>
                <w:szCs w:val="26"/>
                <w:lang w:val="en-US"/>
              </w:rPr>
              <w:t xml:space="preserve">at the request of </w:t>
            </w:r>
            <w:r w:rsidR="00A82479">
              <w:rPr>
                <w:rFonts w:cs="Times New Roman"/>
                <w:bCs/>
                <w:sz w:val="26"/>
                <w:szCs w:val="26"/>
                <w:lang w:val="en-US"/>
              </w:rPr>
              <w:t xml:space="preserve">their </w:t>
            </w:r>
            <w:r w:rsidRPr="00191D47">
              <w:rPr>
                <w:rFonts w:cs="Times New Roman"/>
                <w:bCs/>
                <w:sz w:val="26"/>
                <w:szCs w:val="26"/>
                <w:lang w:val="en-US"/>
              </w:rPr>
              <w:t xml:space="preserve">parents for timely detection of speech disorders. </w:t>
            </w:r>
          </w:p>
          <w:p w:rsidR="00191D47" w:rsidRPr="00191D47" w:rsidRDefault="00191D47" w:rsidP="009C390A">
            <w:pPr>
              <w:ind w:firstLine="709"/>
              <w:jc w:val="both"/>
              <w:rPr>
                <w:rFonts w:cs="Times New Roman"/>
                <w:bCs/>
                <w:sz w:val="26"/>
                <w:szCs w:val="26"/>
                <w:lang w:val="en-US"/>
              </w:rPr>
            </w:pPr>
            <w:r w:rsidRPr="00191D47">
              <w:rPr>
                <w:rFonts w:cs="Times New Roman"/>
                <w:bCs/>
                <w:sz w:val="26"/>
                <w:szCs w:val="26"/>
                <w:lang w:val="en-US"/>
              </w:rPr>
              <w:t xml:space="preserve">The work of speech therapy groups to eliminate speech disorders. </w:t>
            </w:r>
          </w:p>
          <w:p w:rsidR="00191D47" w:rsidRPr="00191D47" w:rsidRDefault="00191D47" w:rsidP="009C390A">
            <w:pPr>
              <w:ind w:firstLine="709"/>
              <w:jc w:val="both"/>
              <w:rPr>
                <w:rFonts w:cs="Times New Roman"/>
                <w:bCs/>
                <w:sz w:val="26"/>
                <w:szCs w:val="26"/>
                <w:lang w:val="en-US"/>
              </w:rPr>
            </w:pPr>
            <w:r w:rsidRPr="00191D47">
              <w:rPr>
                <w:rFonts w:cs="Times New Roman"/>
                <w:b/>
                <w:bCs/>
                <w:sz w:val="26"/>
                <w:szCs w:val="26"/>
                <w:lang w:val="en-US"/>
              </w:rPr>
              <w:t>Activity 3.</w:t>
            </w:r>
            <w:r w:rsidRPr="00191D47">
              <w:rPr>
                <w:rFonts w:cs="Times New Roman"/>
                <w:bCs/>
                <w:sz w:val="26"/>
                <w:szCs w:val="26"/>
                <w:lang w:val="en-US"/>
              </w:rPr>
              <w:t xml:space="preserve"> Training workshops for parents which will help to learn how and when to start working with a child to correct speech. As a result of training, an idea of </w:t>
            </w:r>
            <w:r w:rsidRPr="00191D47">
              <w:rPr>
                <w:rFonts w:hAnsi="Cambria Math" w:cs="Times New Roman"/>
                <w:bCs/>
                <w:sz w:val="26"/>
                <w:szCs w:val="26"/>
                <w:lang w:val="en-US"/>
              </w:rPr>
              <w:t>​​</w:t>
            </w:r>
            <w:r w:rsidRPr="00191D47">
              <w:rPr>
                <w:rFonts w:cs="Times New Roman"/>
                <w:bCs/>
                <w:sz w:val="26"/>
                <w:szCs w:val="26"/>
                <w:lang w:val="en-US"/>
              </w:rPr>
              <w:t xml:space="preserve">teaching methods will be formed among the parents: verbal (story, conversation, explanation, persuasion, suggestion), visual (observation, perception of demonstration of generally accepted teaching aids and technical means) and practical (speech exercises in various activities using specific audiovisual and technical means), which will allow to </w:t>
            </w:r>
            <w:r w:rsidR="00D134DC" w:rsidRPr="00191D47">
              <w:rPr>
                <w:rFonts w:cs="Times New Roman"/>
                <w:bCs/>
                <w:sz w:val="26"/>
                <w:szCs w:val="26"/>
                <w:lang w:val="en-US"/>
              </w:rPr>
              <w:t xml:space="preserve">quickly and better </w:t>
            </w:r>
            <w:r w:rsidRPr="00191D47">
              <w:rPr>
                <w:rFonts w:cs="Times New Roman"/>
                <w:bCs/>
                <w:sz w:val="26"/>
                <w:szCs w:val="26"/>
                <w:lang w:val="en-US"/>
              </w:rPr>
              <w:t xml:space="preserve">teach </w:t>
            </w:r>
            <w:r w:rsidR="00D134DC" w:rsidRPr="00191D47">
              <w:rPr>
                <w:rFonts w:cs="Times New Roman"/>
                <w:bCs/>
                <w:sz w:val="26"/>
                <w:szCs w:val="26"/>
                <w:lang w:val="en-US"/>
              </w:rPr>
              <w:t xml:space="preserve">the child </w:t>
            </w:r>
            <w:proofErr w:type="gramStart"/>
            <w:r w:rsidRPr="00191D47">
              <w:rPr>
                <w:rFonts w:cs="Times New Roman"/>
                <w:bCs/>
                <w:sz w:val="26"/>
                <w:szCs w:val="26"/>
                <w:lang w:val="en-US"/>
              </w:rPr>
              <w:t>to  speak</w:t>
            </w:r>
            <w:proofErr w:type="gramEnd"/>
            <w:r w:rsidRPr="00191D47">
              <w:rPr>
                <w:rFonts w:cs="Times New Roman"/>
                <w:bCs/>
                <w:sz w:val="26"/>
                <w:szCs w:val="26"/>
                <w:lang w:val="en-US"/>
              </w:rPr>
              <w:t xml:space="preserve"> properly and correct speech defects. </w:t>
            </w:r>
          </w:p>
          <w:p w:rsidR="00191D47" w:rsidRPr="00191D47" w:rsidRDefault="00191D47" w:rsidP="009C390A">
            <w:pPr>
              <w:ind w:firstLine="709"/>
              <w:jc w:val="both"/>
              <w:rPr>
                <w:rFonts w:cs="Times New Roman"/>
                <w:bCs/>
                <w:sz w:val="26"/>
                <w:szCs w:val="26"/>
                <w:lang w:val="en-US"/>
              </w:rPr>
            </w:pPr>
          </w:p>
        </w:tc>
      </w:tr>
      <w:tr w:rsidR="00191D47" w:rsidRPr="002F62FE" w:rsidTr="009C390A">
        <w:tc>
          <w:tcPr>
            <w:tcW w:w="9464" w:type="dxa"/>
            <w:gridSpan w:val="2"/>
            <w:shd w:val="clear" w:color="auto" w:fill="auto"/>
          </w:tcPr>
          <w:p w:rsidR="00191D47" w:rsidRPr="00191D47" w:rsidRDefault="00191D47" w:rsidP="00191D47">
            <w:pPr>
              <w:rPr>
                <w:rFonts w:cs="Times New Roman"/>
                <w:sz w:val="26"/>
                <w:szCs w:val="26"/>
                <w:lang w:val="en-US"/>
              </w:rPr>
            </w:pPr>
            <w:r w:rsidRPr="00191D47">
              <w:rPr>
                <w:rFonts w:cs="Times New Roman"/>
                <w:spacing w:val="-2"/>
                <w:sz w:val="26"/>
                <w:szCs w:val="26"/>
                <w:lang w:val="en-US"/>
              </w:rPr>
              <w:lastRenderedPageBreak/>
              <w:t xml:space="preserve">8. </w:t>
            </w:r>
            <w:r w:rsidRPr="00191D47">
              <w:rPr>
                <w:rFonts w:cs="Times New Roman"/>
                <w:sz w:val="26"/>
                <w:szCs w:val="26"/>
                <w:lang w:val="en-US"/>
              </w:rPr>
              <w:t>Total amount of financing (in US dollars ) :</w:t>
            </w:r>
          </w:p>
        </w:tc>
      </w:tr>
      <w:tr w:rsidR="00191D47" w:rsidRPr="002F62FE" w:rsidTr="009C390A">
        <w:trPr>
          <w:trHeight w:val="397"/>
        </w:trPr>
        <w:tc>
          <w:tcPr>
            <w:tcW w:w="5550" w:type="dxa"/>
            <w:shd w:val="clear" w:color="auto" w:fill="auto"/>
          </w:tcPr>
          <w:p w:rsidR="00191D47" w:rsidRPr="00191D47" w:rsidRDefault="00191D47" w:rsidP="009C390A">
            <w:pPr>
              <w:jc w:val="center"/>
              <w:rPr>
                <w:rFonts w:cs="Times New Roman"/>
                <w:spacing w:val="-2"/>
                <w:sz w:val="26"/>
                <w:szCs w:val="26"/>
              </w:rPr>
            </w:pPr>
            <w:proofErr w:type="spellStart"/>
            <w:r w:rsidRPr="00191D47">
              <w:rPr>
                <w:rFonts w:cs="Times New Roman"/>
                <w:spacing w:val="-2"/>
                <w:sz w:val="26"/>
                <w:szCs w:val="26"/>
              </w:rPr>
              <w:t>Source</w:t>
            </w:r>
            <w:proofErr w:type="spellEnd"/>
            <w:r w:rsidRPr="00191D47">
              <w:rPr>
                <w:rFonts w:cs="Times New Roman"/>
                <w:spacing w:val="-2"/>
                <w:sz w:val="26"/>
                <w:szCs w:val="26"/>
              </w:rPr>
              <w:t xml:space="preserve"> </w:t>
            </w:r>
            <w:proofErr w:type="spellStart"/>
            <w:r w:rsidRPr="00191D47">
              <w:rPr>
                <w:rFonts w:cs="Times New Roman"/>
                <w:spacing w:val="-2"/>
                <w:sz w:val="26"/>
                <w:szCs w:val="26"/>
              </w:rPr>
              <w:t>of</w:t>
            </w:r>
            <w:proofErr w:type="spellEnd"/>
            <w:r w:rsidRPr="00191D47">
              <w:rPr>
                <w:rFonts w:cs="Times New Roman"/>
                <w:spacing w:val="-2"/>
                <w:sz w:val="26"/>
                <w:szCs w:val="26"/>
              </w:rPr>
              <w:t xml:space="preserve"> </w:t>
            </w:r>
            <w:proofErr w:type="spellStart"/>
            <w:r w:rsidRPr="00191D47">
              <w:rPr>
                <w:rFonts w:cs="Times New Roman"/>
                <w:spacing w:val="-2"/>
                <w:sz w:val="26"/>
                <w:szCs w:val="26"/>
              </w:rPr>
              <w:t>financing</w:t>
            </w:r>
            <w:proofErr w:type="spellEnd"/>
          </w:p>
        </w:tc>
        <w:tc>
          <w:tcPr>
            <w:tcW w:w="3914" w:type="dxa"/>
            <w:shd w:val="clear" w:color="auto" w:fill="auto"/>
          </w:tcPr>
          <w:p w:rsidR="00191D47" w:rsidRPr="00191D47" w:rsidRDefault="00191D47" w:rsidP="009C390A">
            <w:pPr>
              <w:jc w:val="center"/>
              <w:rPr>
                <w:rFonts w:cs="Times New Roman"/>
                <w:sz w:val="26"/>
                <w:szCs w:val="26"/>
                <w:lang w:val="en-US"/>
              </w:rPr>
            </w:pPr>
            <w:r w:rsidRPr="00191D47">
              <w:rPr>
                <w:rFonts w:cs="Times New Roman"/>
                <w:sz w:val="26"/>
                <w:szCs w:val="26"/>
                <w:lang w:val="en-US"/>
              </w:rPr>
              <w:t xml:space="preserve">Amount of financing </w:t>
            </w:r>
          </w:p>
          <w:p w:rsidR="00191D47" w:rsidRPr="00191D47" w:rsidRDefault="00191D47" w:rsidP="009C390A">
            <w:pPr>
              <w:jc w:val="center"/>
              <w:rPr>
                <w:rFonts w:cs="Times New Roman"/>
                <w:sz w:val="26"/>
                <w:szCs w:val="26"/>
                <w:lang w:val="en-US"/>
              </w:rPr>
            </w:pPr>
            <w:r w:rsidRPr="00191D47">
              <w:rPr>
                <w:rFonts w:cs="Times New Roman"/>
                <w:sz w:val="26"/>
                <w:szCs w:val="26"/>
                <w:lang w:val="en-US"/>
              </w:rPr>
              <w:t xml:space="preserve">(in US dollars ) </w:t>
            </w:r>
          </w:p>
          <w:p w:rsidR="00191D47" w:rsidRPr="00191D47" w:rsidRDefault="00191D47" w:rsidP="009C390A">
            <w:pPr>
              <w:jc w:val="center"/>
              <w:rPr>
                <w:rFonts w:cs="Times New Roman"/>
                <w:sz w:val="26"/>
                <w:szCs w:val="26"/>
                <w:lang w:val="en-US"/>
              </w:rPr>
            </w:pPr>
          </w:p>
        </w:tc>
      </w:tr>
      <w:tr w:rsidR="00191D47" w:rsidRPr="00191D47" w:rsidTr="009C390A">
        <w:tc>
          <w:tcPr>
            <w:tcW w:w="5550" w:type="dxa"/>
            <w:shd w:val="clear" w:color="auto" w:fill="auto"/>
          </w:tcPr>
          <w:p w:rsidR="00191D47" w:rsidRPr="00191D47" w:rsidRDefault="00191D47" w:rsidP="009C390A">
            <w:pPr>
              <w:rPr>
                <w:rFonts w:cs="Times New Roman"/>
                <w:spacing w:val="-2"/>
                <w:sz w:val="26"/>
                <w:szCs w:val="26"/>
              </w:rPr>
            </w:pPr>
            <w:proofErr w:type="spellStart"/>
            <w:r w:rsidRPr="00191D47">
              <w:rPr>
                <w:rFonts w:cs="Times New Roman"/>
                <w:spacing w:val="-2"/>
                <w:sz w:val="26"/>
                <w:szCs w:val="26"/>
              </w:rPr>
              <w:t>Donor</w:t>
            </w:r>
            <w:proofErr w:type="spellEnd"/>
            <w:r w:rsidRPr="00191D47">
              <w:rPr>
                <w:rFonts w:cs="Times New Roman"/>
                <w:spacing w:val="-2"/>
                <w:sz w:val="26"/>
                <w:szCs w:val="26"/>
              </w:rPr>
              <w:t xml:space="preserve"> </w:t>
            </w:r>
            <w:proofErr w:type="spellStart"/>
            <w:r w:rsidRPr="00191D47">
              <w:rPr>
                <w:rFonts w:cs="Times New Roman"/>
                <w:spacing w:val="-2"/>
                <w:sz w:val="26"/>
                <w:szCs w:val="26"/>
              </w:rPr>
              <w:t>fund</w:t>
            </w:r>
            <w:r w:rsidRPr="00191D47">
              <w:rPr>
                <w:rFonts w:cs="Times New Roman"/>
                <w:spacing w:val="-2"/>
                <w:sz w:val="26"/>
                <w:szCs w:val="26"/>
                <w:lang w:val="en-US"/>
              </w:rPr>
              <w:t>ing</w:t>
            </w:r>
            <w:proofErr w:type="spellEnd"/>
          </w:p>
        </w:tc>
        <w:tc>
          <w:tcPr>
            <w:tcW w:w="3914" w:type="dxa"/>
            <w:shd w:val="clear" w:color="auto" w:fill="auto"/>
          </w:tcPr>
          <w:p w:rsidR="00191D47" w:rsidRPr="00191D47" w:rsidRDefault="00B15354" w:rsidP="009C390A">
            <w:pPr>
              <w:rPr>
                <w:rFonts w:cs="Times New Roman"/>
                <w:spacing w:val="-2"/>
                <w:sz w:val="26"/>
                <w:szCs w:val="26"/>
              </w:rPr>
            </w:pPr>
            <w:r>
              <w:rPr>
                <w:rFonts w:cs="Times New Roman"/>
                <w:spacing w:val="-2"/>
                <w:sz w:val="26"/>
                <w:szCs w:val="26"/>
              </w:rPr>
              <w:t>10</w:t>
            </w:r>
            <w:r w:rsidR="00191D47" w:rsidRPr="00191D47">
              <w:rPr>
                <w:rFonts w:cs="Times New Roman"/>
                <w:spacing w:val="-2"/>
                <w:sz w:val="26"/>
                <w:szCs w:val="26"/>
              </w:rPr>
              <w:t>000</w:t>
            </w:r>
          </w:p>
        </w:tc>
      </w:tr>
      <w:tr w:rsidR="00191D47" w:rsidRPr="00191D47" w:rsidTr="009C390A">
        <w:trPr>
          <w:trHeight w:val="365"/>
        </w:trPr>
        <w:tc>
          <w:tcPr>
            <w:tcW w:w="5550" w:type="dxa"/>
            <w:shd w:val="clear" w:color="auto" w:fill="auto"/>
          </w:tcPr>
          <w:p w:rsidR="00191D47" w:rsidRPr="00191D47" w:rsidRDefault="00191D47" w:rsidP="009C390A">
            <w:pPr>
              <w:rPr>
                <w:rFonts w:cs="Times New Roman"/>
                <w:spacing w:val="-2"/>
                <w:sz w:val="26"/>
                <w:szCs w:val="26"/>
              </w:rPr>
            </w:pPr>
            <w:proofErr w:type="spellStart"/>
            <w:r w:rsidRPr="00191D47">
              <w:rPr>
                <w:rFonts w:cs="Times New Roman"/>
                <w:spacing w:val="-2"/>
                <w:sz w:val="26"/>
                <w:szCs w:val="26"/>
              </w:rPr>
              <w:t>Co-financing</w:t>
            </w:r>
            <w:proofErr w:type="spellEnd"/>
          </w:p>
        </w:tc>
        <w:tc>
          <w:tcPr>
            <w:tcW w:w="3914" w:type="dxa"/>
            <w:shd w:val="clear" w:color="auto" w:fill="auto"/>
          </w:tcPr>
          <w:p w:rsidR="00191D47" w:rsidRPr="00191D47" w:rsidRDefault="00191D47" w:rsidP="009C390A">
            <w:pPr>
              <w:rPr>
                <w:rFonts w:cs="Times New Roman"/>
                <w:spacing w:val="-2"/>
                <w:sz w:val="26"/>
                <w:szCs w:val="26"/>
              </w:rPr>
            </w:pPr>
            <w:r w:rsidRPr="00191D47">
              <w:rPr>
                <w:rFonts w:cs="Times New Roman"/>
                <w:spacing w:val="-2"/>
                <w:sz w:val="26"/>
                <w:szCs w:val="26"/>
              </w:rPr>
              <w:t>100</w:t>
            </w:r>
          </w:p>
        </w:tc>
      </w:tr>
      <w:tr w:rsidR="00191D47" w:rsidRPr="00B220D3" w:rsidTr="009C390A">
        <w:trPr>
          <w:trHeight w:val="408"/>
        </w:trPr>
        <w:tc>
          <w:tcPr>
            <w:tcW w:w="9464" w:type="dxa"/>
            <w:gridSpan w:val="2"/>
            <w:shd w:val="clear" w:color="auto" w:fill="auto"/>
          </w:tcPr>
          <w:p w:rsidR="00C37717" w:rsidRDefault="00191D47" w:rsidP="00C37717">
            <w:pPr>
              <w:rPr>
                <w:rFonts w:cs="Times New Roman"/>
                <w:sz w:val="26"/>
                <w:szCs w:val="26"/>
                <w:lang w:val="en-US"/>
              </w:rPr>
            </w:pPr>
            <w:r w:rsidRPr="00191D47">
              <w:rPr>
                <w:rFonts w:cs="Times New Roman"/>
                <w:spacing w:val="-2"/>
                <w:sz w:val="26"/>
                <w:szCs w:val="26"/>
                <w:lang w:val="en-US"/>
              </w:rPr>
              <w:t xml:space="preserve">9. </w:t>
            </w:r>
            <w:r w:rsidRPr="00191D47">
              <w:rPr>
                <w:rFonts w:cs="Times New Roman"/>
                <w:sz w:val="26"/>
                <w:szCs w:val="26"/>
                <w:lang w:val="en-US"/>
              </w:rPr>
              <w:t xml:space="preserve">Location of the project (region / district, city): State Educational Establishment </w:t>
            </w:r>
          </w:p>
          <w:p w:rsidR="00191D47" w:rsidRPr="00191D47" w:rsidRDefault="00191D47" w:rsidP="00C37717">
            <w:pPr>
              <w:rPr>
                <w:rFonts w:cs="Times New Roman"/>
                <w:sz w:val="26"/>
                <w:szCs w:val="26"/>
                <w:lang w:val="en-US"/>
              </w:rPr>
            </w:pPr>
            <w:r w:rsidRPr="00191D47">
              <w:rPr>
                <w:rFonts w:cs="Times New Roman"/>
                <w:sz w:val="26"/>
                <w:szCs w:val="26"/>
                <w:lang w:val="en-US"/>
              </w:rPr>
              <w:t>"Gymnasium №1</w:t>
            </w:r>
            <w:r w:rsidR="00C37717">
              <w:rPr>
                <w:rFonts w:cs="Times New Roman"/>
                <w:sz w:val="26"/>
                <w:szCs w:val="26"/>
                <w:lang w:val="en-US"/>
              </w:rPr>
              <w:t xml:space="preserve"> of </w:t>
            </w:r>
            <w:r w:rsidRPr="00191D47">
              <w:rPr>
                <w:rFonts w:cs="Times New Roman"/>
                <w:sz w:val="26"/>
                <w:szCs w:val="26"/>
                <w:lang w:val="en-US"/>
              </w:rPr>
              <w:t xml:space="preserve"> </w:t>
            </w:r>
            <w:proofErr w:type="spellStart"/>
            <w:r w:rsidR="00C37717" w:rsidRPr="00191D47">
              <w:rPr>
                <w:rFonts w:cs="Times New Roman"/>
                <w:sz w:val="26"/>
                <w:szCs w:val="26"/>
                <w:lang w:val="en-US"/>
              </w:rPr>
              <w:t>Novogrud</w:t>
            </w:r>
            <w:r w:rsidR="00C37717">
              <w:rPr>
                <w:rFonts w:cs="Times New Roman"/>
                <w:sz w:val="26"/>
                <w:szCs w:val="26"/>
                <w:lang w:val="en-US"/>
              </w:rPr>
              <w:t>o</w:t>
            </w:r>
            <w:r w:rsidR="00C37717" w:rsidRPr="00191D47">
              <w:rPr>
                <w:rFonts w:cs="Times New Roman"/>
                <w:sz w:val="26"/>
                <w:szCs w:val="26"/>
                <w:lang w:val="en-US"/>
              </w:rPr>
              <w:t>k</w:t>
            </w:r>
            <w:proofErr w:type="spellEnd"/>
            <w:r w:rsidR="00C37717" w:rsidRPr="00191D47">
              <w:rPr>
                <w:rFonts w:cs="Times New Roman"/>
                <w:sz w:val="26"/>
                <w:szCs w:val="26"/>
                <w:lang w:val="en-US"/>
              </w:rPr>
              <w:t xml:space="preserve"> </w:t>
            </w:r>
            <w:r w:rsidRPr="00191D47">
              <w:rPr>
                <w:rFonts w:cs="Times New Roman"/>
                <w:sz w:val="26"/>
                <w:szCs w:val="26"/>
                <w:lang w:val="en-US"/>
              </w:rPr>
              <w:t>"</w:t>
            </w:r>
          </w:p>
        </w:tc>
      </w:tr>
      <w:tr w:rsidR="00191D47" w:rsidRPr="002F62FE" w:rsidTr="009C390A">
        <w:tc>
          <w:tcPr>
            <w:tcW w:w="9464" w:type="dxa"/>
            <w:gridSpan w:val="2"/>
            <w:shd w:val="clear" w:color="auto" w:fill="auto"/>
          </w:tcPr>
          <w:p w:rsidR="00191D47" w:rsidRPr="00191D47" w:rsidRDefault="00191D47"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lang w:val="en-US"/>
              </w:rPr>
            </w:pPr>
            <w:r w:rsidRPr="006B7717">
              <w:rPr>
                <w:rFonts w:cs="Times New Roman"/>
                <w:spacing w:val="-2"/>
                <w:sz w:val="26"/>
                <w:szCs w:val="26"/>
                <w:lang w:val="en-US"/>
              </w:rPr>
              <w:t xml:space="preserve">10. </w:t>
            </w:r>
            <w:r w:rsidRPr="00191D47">
              <w:rPr>
                <w:rFonts w:cs="Times New Roman"/>
                <w:sz w:val="26"/>
                <w:szCs w:val="26"/>
                <w:lang w:val="en-US"/>
              </w:rPr>
              <w:t xml:space="preserve">The contact person: </w:t>
            </w:r>
          </w:p>
          <w:p w:rsidR="00191D47" w:rsidRPr="00191D47" w:rsidRDefault="00191D47"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lang w:val="en-US"/>
              </w:rPr>
            </w:pPr>
            <w:r w:rsidRPr="00191D47">
              <w:rPr>
                <w:rFonts w:cs="Times New Roman"/>
                <w:sz w:val="26"/>
                <w:szCs w:val="26"/>
                <w:lang w:val="en-US"/>
              </w:rPr>
              <w:t xml:space="preserve">initials, surname, position, phone, e-mail address </w:t>
            </w:r>
          </w:p>
          <w:p w:rsidR="00191D47" w:rsidRPr="00191D47" w:rsidRDefault="00191D47"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lang w:val="en-US"/>
              </w:rPr>
            </w:pPr>
            <w:r w:rsidRPr="00191D47">
              <w:rPr>
                <w:rFonts w:cs="Times New Roman"/>
                <w:sz w:val="26"/>
                <w:szCs w:val="26"/>
                <w:lang w:val="en-US"/>
              </w:rPr>
              <w:t xml:space="preserve">Olga </w:t>
            </w:r>
            <w:proofErr w:type="spellStart"/>
            <w:r w:rsidRPr="00191D47">
              <w:rPr>
                <w:rFonts w:cs="Times New Roman"/>
                <w:sz w:val="26"/>
                <w:szCs w:val="26"/>
                <w:lang w:val="en-US"/>
              </w:rPr>
              <w:t>Zenkovich</w:t>
            </w:r>
            <w:proofErr w:type="spellEnd"/>
            <w:r w:rsidRPr="00191D47">
              <w:rPr>
                <w:rFonts w:cs="Times New Roman"/>
                <w:sz w:val="26"/>
                <w:szCs w:val="26"/>
                <w:lang w:val="en-US"/>
              </w:rPr>
              <w:t xml:space="preserve"> , Vice-principal for Academic Work, </w:t>
            </w:r>
          </w:p>
          <w:p w:rsidR="00191D47" w:rsidRPr="00191D47" w:rsidRDefault="00191D47" w:rsidP="009C390A">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lang w:val="en-US"/>
              </w:rPr>
            </w:pPr>
            <w:r w:rsidRPr="00191D47">
              <w:rPr>
                <w:rFonts w:cs="Times New Roman"/>
                <w:sz w:val="26"/>
                <w:szCs w:val="26"/>
                <w:lang w:val="en-US"/>
              </w:rPr>
              <w:t xml:space="preserve">zenckovitch.olga@yandex.by </w:t>
            </w:r>
          </w:p>
          <w:p w:rsidR="00191D47" w:rsidRPr="00191D47" w:rsidRDefault="000671D4" w:rsidP="000671D4">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rPr>
                <w:rFonts w:cs="Times New Roman"/>
                <w:sz w:val="26"/>
                <w:szCs w:val="26"/>
                <w:lang w:val="en-US"/>
              </w:rPr>
            </w:pPr>
            <w:r>
              <w:rPr>
                <w:rFonts w:cs="Times New Roman"/>
                <w:sz w:val="26"/>
                <w:szCs w:val="26"/>
                <w:lang w:val="en-US"/>
              </w:rPr>
              <w:t xml:space="preserve">Irina </w:t>
            </w:r>
            <w:proofErr w:type="spellStart"/>
            <w:r>
              <w:rPr>
                <w:rFonts w:cs="Times New Roman"/>
                <w:sz w:val="26"/>
                <w:szCs w:val="26"/>
                <w:lang w:val="en-US"/>
              </w:rPr>
              <w:t>Derkach</w:t>
            </w:r>
            <w:proofErr w:type="spellEnd"/>
            <w:r>
              <w:rPr>
                <w:rFonts w:cs="Times New Roman"/>
                <w:sz w:val="26"/>
                <w:szCs w:val="26"/>
                <w:lang w:val="en-US"/>
              </w:rPr>
              <w:t>, teacher-</w:t>
            </w:r>
            <w:r w:rsidR="005F48A2" w:rsidRPr="002F62FE">
              <w:rPr>
                <w:lang w:val="en-US"/>
              </w:rPr>
              <w:t xml:space="preserve"> </w:t>
            </w:r>
            <w:proofErr w:type="spellStart"/>
            <w:r w:rsidR="005F48A2" w:rsidRPr="005F48A2">
              <w:rPr>
                <w:rFonts w:cs="Times New Roman"/>
                <w:sz w:val="26"/>
                <w:szCs w:val="26"/>
                <w:lang w:val="en-US"/>
              </w:rPr>
              <w:t>defectologist</w:t>
            </w:r>
            <w:proofErr w:type="spellEnd"/>
          </w:p>
        </w:tc>
      </w:tr>
    </w:tbl>
    <w:p w:rsidR="000B6ADD" w:rsidRDefault="000B6ADD" w:rsidP="000B6ADD">
      <w:pPr>
        <w:jc w:val="center"/>
        <w:rPr>
          <w:sz w:val="36"/>
          <w:szCs w:val="30"/>
          <w:lang w:val="en-US"/>
        </w:rPr>
      </w:pPr>
    </w:p>
    <w:p w:rsidR="008F571F" w:rsidRPr="008F571F" w:rsidRDefault="008F571F" w:rsidP="005F00BC">
      <w:pPr>
        <w:ind w:firstLine="709"/>
        <w:jc w:val="both"/>
        <w:rPr>
          <w:szCs w:val="30"/>
          <w:lang w:val="en-US"/>
        </w:rPr>
      </w:pPr>
      <w:r>
        <w:rPr>
          <w:szCs w:val="30"/>
          <w:lang w:val="en-US"/>
        </w:rPr>
        <w:t>Head</w:t>
      </w:r>
      <w:r w:rsidR="005F00BC">
        <w:rPr>
          <w:szCs w:val="30"/>
          <w:lang w:val="en-US"/>
        </w:rPr>
        <w:t>m</w:t>
      </w:r>
      <w:r w:rsidR="00C37717">
        <w:rPr>
          <w:szCs w:val="30"/>
          <w:lang w:val="en-US"/>
        </w:rPr>
        <w:t>istress</w:t>
      </w:r>
      <w:r w:rsidR="005F00BC">
        <w:rPr>
          <w:szCs w:val="30"/>
          <w:lang w:val="en-US"/>
        </w:rPr>
        <w:t xml:space="preserve">                                                          S</w:t>
      </w:r>
      <w:r w:rsidR="000671D4">
        <w:rPr>
          <w:szCs w:val="30"/>
          <w:lang w:val="en-US"/>
        </w:rPr>
        <w:t xml:space="preserve">vetlana </w:t>
      </w:r>
      <w:proofErr w:type="spellStart"/>
      <w:r w:rsidR="005F00BC">
        <w:rPr>
          <w:szCs w:val="30"/>
          <w:lang w:val="en-US"/>
        </w:rPr>
        <w:t>Olehnovich</w:t>
      </w:r>
      <w:proofErr w:type="spellEnd"/>
    </w:p>
    <w:sectPr w:rsidR="008F571F" w:rsidRPr="008F571F" w:rsidSect="002C2C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E2EAD"/>
    <w:multiLevelType w:val="hybridMultilevel"/>
    <w:tmpl w:val="4306A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7D0E38"/>
    <w:multiLevelType w:val="hybridMultilevel"/>
    <w:tmpl w:val="D6EEE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ADD"/>
    <w:rsid w:val="000671D4"/>
    <w:rsid w:val="000B6ADD"/>
    <w:rsid w:val="001308CC"/>
    <w:rsid w:val="001602E6"/>
    <w:rsid w:val="00191D47"/>
    <w:rsid w:val="001F2CD5"/>
    <w:rsid w:val="002C2C7A"/>
    <w:rsid w:val="002C3B9F"/>
    <w:rsid w:val="002D27DC"/>
    <w:rsid w:val="002F62FE"/>
    <w:rsid w:val="00352411"/>
    <w:rsid w:val="00396018"/>
    <w:rsid w:val="003F5C5E"/>
    <w:rsid w:val="005178EC"/>
    <w:rsid w:val="005F00BC"/>
    <w:rsid w:val="005F48A2"/>
    <w:rsid w:val="006B7717"/>
    <w:rsid w:val="007B71EB"/>
    <w:rsid w:val="00820126"/>
    <w:rsid w:val="008F4E3C"/>
    <w:rsid w:val="008F571F"/>
    <w:rsid w:val="009401CD"/>
    <w:rsid w:val="00A41A82"/>
    <w:rsid w:val="00A73C6F"/>
    <w:rsid w:val="00A82479"/>
    <w:rsid w:val="00AF09C4"/>
    <w:rsid w:val="00B15354"/>
    <w:rsid w:val="00B220D3"/>
    <w:rsid w:val="00B66712"/>
    <w:rsid w:val="00B75E9D"/>
    <w:rsid w:val="00C04257"/>
    <w:rsid w:val="00C33AB4"/>
    <w:rsid w:val="00C37717"/>
    <w:rsid w:val="00C71559"/>
    <w:rsid w:val="00CA0210"/>
    <w:rsid w:val="00D134DC"/>
    <w:rsid w:val="00E91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B0987-04EC-48B9-AF5D-633A3ABC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C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6ADD"/>
    <w:rPr>
      <w:rFonts w:ascii="Tahoma" w:hAnsi="Tahoma" w:cs="Tahoma"/>
      <w:sz w:val="16"/>
      <w:szCs w:val="16"/>
    </w:rPr>
  </w:style>
  <w:style w:type="character" w:customStyle="1" w:styleId="a4">
    <w:name w:val="Текст выноски Знак"/>
    <w:basedOn w:val="a0"/>
    <w:link w:val="a3"/>
    <w:uiPriority w:val="99"/>
    <w:semiHidden/>
    <w:rsid w:val="000B6ADD"/>
    <w:rPr>
      <w:rFonts w:ascii="Tahoma" w:hAnsi="Tahoma" w:cs="Tahoma"/>
      <w:sz w:val="16"/>
      <w:szCs w:val="16"/>
    </w:rPr>
  </w:style>
  <w:style w:type="paragraph" w:styleId="a5">
    <w:name w:val="Normal (Web)"/>
    <w:basedOn w:val="a"/>
    <w:uiPriority w:val="99"/>
    <w:unhideWhenUsed/>
    <w:rsid w:val="000B6ADD"/>
    <w:pPr>
      <w:spacing w:before="100" w:beforeAutospacing="1" w:after="100" w:afterAutospacing="1"/>
    </w:pPr>
    <w:rPr>
      <w:rFonts w:eastAsia="Times New Roman" w:cs="Times New Roman"/>
      <w:sz w:val="24"/>
      <w:szCs w:val="24"/>
      <w:lang w:eastAsia="ru-RU"/>
    </w:rPr>
  </w:style>
  <w:style w:type="character" w:styleId="a6">
    <w:name w:val="Hyperlink"/>
    <w:uiPriority w:val="99"/>
    <w:unhideWhenUsed/>
    <w:rsid w:val="000B6ADD"/>
    <w:rPr>
      <w:color w:val="0563C1"/>
      <w:u w:val="single"/>
    </w:rPr>
  </w:style>
  <w:style w:type="paragraph" w:styleId="a7">
    <w:name w:val="List Paragraph"/>
    <w:basedOn w:val="a"/>
    <w:uiPriority w:val="34"/>
    <w:qFormat/>
    <w:rsid w:val="00191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enckovitch.olga@yandex.by"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5773</Characters>
  <Application>Microsoft Office Word</Application>
  <DocSecurity>0</DocSecurity>
  <Lines>151</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2019-11-11T15:03:00Z</dcterms:created>
  <dcterms:modified xsi:type="dcterms:W3CDTF">2019-11-11T15:03:00Z</dcterms:modified>
</cp:coreProperties>
</file>