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D0C1" w14:textId="7E0E37DC" w:rsidR="00E1074F" w:rsidRPr="00E1074F" w:rsidRDefault="00E1074F" w:rsidP="00E1074F">
      <w:pPr>
        <w:ind w:firstLine="567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Добыча рыбы </w:t>
      </w:r>
      <w:proofErr w:type="spellStart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электроловильным</w:t>
      </w:r>
      <w:proofErr w:type="spellEnd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устройством</w:t>
      </w:r>
    </w:p>
    <w:p w14:paraId="7CEC3761" w14:textId="77777777" w:rsidR="00E1074F" w:rsidRPr="00E1074F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0D157815" w14:textId="77777777" w:rsidR="00E1074F" w:rsidRPr="00E1074F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Что представляет собой – </w:t>
      </w:r>
      <w:proofErr w:type="spellStart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электроудочка</w:t>
      </w:r>
      <w:proofErr w:type="spellEnd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? Это сачок с проводами, по которым идет ток. Напряжение на выходе </w:t>
      </w:r>
      <w:proofErr w:type="spellStart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электроловильной</w:t>
      </w:r>
      <w:proofErr w:type="spellEnd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установки (ЭЛУ) может достигать 1500 вольт, а радиус действия убийственной снасти – более десяти метров!</w:t>
      </w:r>
    </w:p>
    <w:p w14:paraId="0BAC6A37" w14:textId="77777777" w:rsidR="00E1074F" w:rsidRPr="00E1074F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С помощью ЭЛУ браконьеры за короткий период вычерпывают из водоема сотни особей рыбы. Но это далеко не весь ущерб, наносимый водным ресурсам: большое количество пораженной током рыбы уходит на дно, а уцелевшие особи теряют способность к воспроизводству. Иногда рыба выживает, но получает увечья – от молниеносной судороги у нее может искривиться позвоночник. Под воздействием тока погибают и более мелкие водные обитатели – водные насекомые, лягушки, планктон, водоросли.</w:t>
      </w:r>
    </w:p>
    <w:p w14:paraId="70737660" w14:textId="77777777" w:rsidR="00E1074F" w:rsidRPr="00E1074F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Поэтому при расчете вреда, причиненного природе </w:t>
      </w:r>
      <w:proofErr w:type="spellStart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электробраконьерами</w:t>
      </w:r>
      <w:proofErr w:type="spellEnd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, применяется пятикратный умножающий коэффициент. Итоговая сумма предъявляется к выплате нарушителям, и незаконный улов становится для них поистине «золотым». Те, кто берет в руки </w:t>
      </w:r>
      <w:proofErr w:type="spellStart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электроудочку</w:t>
      </w:r>
      <w:proofErr w:type="spellEnd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, прекрасно осведомлены, чем это может закончиться. Государственная инспекция охраны животного и растительного мира при Президенте Республики Беларусь неоднократно информирует о таких нарушениях и их последствиях в средствах массовой информации. Но как видно, </w:t>
      </w:r>
      <w:proofErr w:type="spellStart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электробраконьеры</w:t>
      </w:r>
      <w:proofErr w:type="spellEnd"/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думать об этом не хотят, и продолжают нещадно губить природу.</w:t>
      </w:r>
    </w:p>
    <w:p w14:paraId="18913C23" w14:textId="77777777" w:rsidR="00E1074F" w:rsidRPr="00E1074F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За данное правонарушение грозит уголовная ответственность вплоть до лишения свободы сроком до трех лет.</w:t>
      </w:r>
    </w:p>
    <w:p w14:paraId="16BCB68D" w14:textId="77777777" w:rsidR="00E1074F" w:rsidRPr="00E1074F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Новогрудская межрайонная инспекция охраны животного и растительного мира напоминает, если Вы располагаете информацией о совершенных, совершаемых или готовящихся фактах любых нарушений природоохранного законодательства, просим сообщить об этом на телефон «доверие» 8 (01597) 4-53-83, 8(033) 3336000.</w:t>
      </w:r>
    </w:p>
    <w:p w14:paraId="60B3FCAA" w14:textId="77777777" w:rsidR="00E1074F" w:rsidRPr="00E1074F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Просим Вас не оставаться равнодушными к варварскому отношению к природным богатствам нашей страны и вместе направить наши усилия на защиту природы Республики Беларусь.</w:t>
      </w:r>
    </w:p>
    <w:p w14:paraId="73F0DD7F" w14:textId="77777777" w:rsidR="00E1074F" w:rsidRPr="00E1074F" w:rsidRDefault="00E1074F" w:rsidP="00E1074F">
      <w:pPr>
        <w:ind w:firstLine="567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E1074F">
        <w:rPr>
          <w:rStyle w:val="af0"/>
          <w:b w:val="0"/>
          <w:sz w:val="30"/>
          <w:szCs w:val="30"/>
          <w:shd w:val="clear" w:color="auto" w:fill="FFFFFF"/>
          <w:lang w:val="ru-RU"/>
        </w:rPr>
        <w:t>Сбережем природу вместе!</w:t>
      </w:r>
    </w:p>
    <w:p w14:paraId="7A6E45DF" w14:textId="77777777" w:rsidR="001667E5" w:rsidRDefault="001667E5" w:rsidP="001667E5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63591BBA" w14:textId="77777777" w:rsidR="00725402" w:rsidRPr="00E1074F" w:rsidRDefault="00E1074F" w:rsidP="00E1074F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E1074F">
        <w:rPr>
          <w:bCs/>
          <w:sz w:val="30"/>
          <w:szCs w:val="30"/>
          <w:shd w:val="clear" w:color="auto" w:fill="FFFFFF"/>
          <w:lang w:val="ru-RU"/>
        </w:rPr>
        <w:t>Начальник МРИ</w:t>
      </w:r>
      <w:r w:rsidRPr="00E1074F">
        <w:rPr>
          <w:bCs/>
          <w:sz w:val="30"/>
          <w:szCs w:val="30"/>
          <w:shd w:val="clear" w:color="auto" w:fill="FFFFFF"/>
          <w:lang w:val="ru-RU"/>
        </w:rPr>
        <w:tab/>
      </w:r>
      <w:r w:rsidRPr="00E1074F">
        <w:rPr>
          <w:bCs/>
          <w:sz w:val="30"/>
          <w:szCs w:val="30"/>
          <w:shd w:val="clear" w:color="auto" w:fill="FFFFFF"/>
          <w:lang w:val="ru-RU"/>
        </w:rPr>
        <w:tab/>
        <w:t xml:space="preserve">    </w:t>
      </w:r>
      <w:r>
        <w:rPr>
          <w:bCs/>
          <w:sz w:val="30"/>
          <w:szCs w:val="30"/>
          <w:shd w:val="clear" w:color="auto" w:fill="FFFFFF"/>
          <w:lang w:val="ru-RU"/>
        </w:rPr>
        <w:t xml:space="preserve">                      </w:t>
      </w:r>
      <w:r w:rsidR="001667E5">
        <w:rPr>
          <w:bCs/>
          <w:sz w:val="30"/>
          <w:szCs w:val="30"/>
          <w:shd w:val="clear" w:color="auto" w:fill="FFFFFF"/>
          <w:lang w:val="ru-RU"/>
        </w:rPr>
        <w:t xml:space="preserve">                           И.А.</w:t>
      </w:r>
      <w:r>
        <w:rPr>
          <w:bCs/>
          <w:sz w:val="30"/>
          <w:szCs w:val="30"/>
          <w:shd w:val="clear" w:color="auto" w:fill="FFFFFF"/>
          <w:lang w:val="ru-RU"/>
        </w:rPr>
        <w:t xml:space="preserve"> Беспалый 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57C7" w14:textId="77777777" w:rsidR="004D31F2" w:rsidRDefault="004D31F2">
      <w:r>
        <w:separator/>
      </w:r>
    </w:p>
  </w:endnote>
  <w:endnote w:type="continuationSeparator" w:id="0">
    <w:p w14:paraId="3F19EE3A" w14:textId="77777777" w:rsidR="004D31F2" w:rsidRDefault="004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4D3F" w14:textId="77777777" w:rsidR="004D31F2" w:rsidRDefault="004D31F2">
      <w:r>
        <w:separator/>
      </w:r>
    </w:p>
  </w:footnote>
  <w:footnote w:type="continuationSeparator" w:id="0">
    <w:p w14:paraId="3CD937F3" w14:textId="77777777" w:rsidR="004D31F2" w:rsidRDefault="004D3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6400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874823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754E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723D">
      <w:rPr>
        <w:rStyle w:val="a8"/>
        <w:noProof/>
      </w:rPr>
      <w:t>2</w:t>
    </w:r>
    <w:r>
      <w:rPr>
        <w:rStyle w:val="a8"/>
      </w:rPr>
      <w:fldChar w:fldCharType="end"/>
    </w:r>
  </w:p>
  <w:p w14:paraId="48780FF8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699160">
    <w:abstractNumId w:val="2"/>
  </w:num>
  <w:num w:numId="2" w16cid:durableId="679237162">
    <w:abstractNumId w:val="3"/>
  </w:num>
  <w:num w:numId="3" w16cid:durableId="845557093">
    <w:abstractNumId w:val="4"/>
  </w:num>
  <w:num w:numId="4" w16cid:durableId="101456294">
    <w:abstractNumId w:val="7"/>
  </w:num>
  <w:num w:numId="5" w16cid:durableId="1112284605">
    <w:abstractNumId w:val="0"/>
  </w:num>
  <w:num w:numId="6" w16cid:durableId="919758580">
    <w:abstractNumId w:val="6"/>
  </w:num>
  <w:num w:numId="7" w16cid:durableId="1761830841">
    <w:abstractNumId w:val="5"/>
  </w:num>
  <w:num w:numId="8" w16cid:durableId="1203980547">
    <w:abstractNumId w:val="9"/>
  </w:num>
  <w:num w:numId="9" w16cid:durableId="979380092">
    <w:abstractNumId w:val="1"/>
  </w:num>
  <w:num w:numId="10" w16cid:durableId="1398130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31F2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871CD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A610D"/>
  <w15:docId w15:val="{8B0B5620-A5E0-4DAB-8353-57E2D9B6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E186-572E-44D2-96B3-CB0DCF17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2023-01-24T10:51:00Z</dcterms:created>
  <dcterms:modified xsi:type="dcterms:W3CDTF">2023-01-24T10:51:00Z</dcterms:modified>
</cp:coreProperties>
</file>